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A6" w:rsidRPr="001A14A6" w:rsidRDefault="001A14A6" w:rsidP="001A14A6">
      <w:pPr>
        <w:keepNext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_Toc130377929"/>
      <w:bookmarkStart w:id="1" w:name="_Toc130391853"/>
      <w:bookmarkStart w:id="2" w:name="_Toc130392252"/>
      <w:bookmarkStart w:id="3" w:name="_Toc130392696"/>
      <w:bookmarkStart w:id="4" w:name="_Toc168670847"/>
      <w:r w:rsidRPr="001A14A6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 w:rsidRPr="001A14A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1A14A6" w:rsidRPr="001A14A6" w:rsidRDefault="001A14A6" w:rsidP="001A14A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14A6"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1A14A6" w:rsidRPr="001A14A6" w:rsidRDefault="001A14A6" w:rsidP="001A14A6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A14A6"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1A14A6" w:rsidRPr="001A14A6" w:rsidRDefault="001A14A6" w:rsidP="001A14A6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A14A6" w:rsidRPr="001A14A6" w:rsidRDefault="001A14A6" w:rsidP="001A14A6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 w:rsidRPr="001A14A6"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1A14A6" w:rsidRPr="001A14A6" w:rsidRDefault="001A14A6" w:rsidP="001A14A6">
      <w:pPr>
        <w:autoSpaceDN w:val="0"/>
        <w:rPr>
          <w:rFonts w:ascii="ༀЀ" w:eastAsia="Times New Roman" w:hAnsi="ༀЀ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A14A6" w:rsidRPr="001A14A6" w:rsidTr="00CC0651">
        <w:tc>
          <w:tcPr>
            <w:tcW w:w="3436" w:type="dxa"/>
          </w:tcPr>
          <w:p w:rsidR="001A14A6" w:rsidRPr="001A14A6" w:rsidRDefault="0015430B" w:rsidP="0015430B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25</w:t>
            </w:r>
            <w:r w:rsidR="001A14A6" w:rsidRPr="001A14A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</w:t>
            </w:r>
            <w:r w:rsidR="001A14A6" w:rsidRPr="001A14A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1A14A6" w:rsidRPr="001A14A6" w:rsidRDefault="001A14A6" w:rsidP="001A14A6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1A14A6" w:rsidRPr="001A14A6" w:rsidRDefault="001A14A6" w:rsidP="009D7E0F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1A14A6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1A14A6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1543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100</w:t>
            </w:r>
            <w:r w:rsidR="009D7E0F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</w:tr>
    </w:tbl>
    <w:p w:rsidR="001A14A6" w:rsidRPr="001A14A6" w:rsidRDefault="001A14A6" w:rsidP="001A14A6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A14A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г. Волхов</w:t>
      </w:r>
    </w:p>
    <w:bookmarkEnd w:id="0"/>
    <w:bookmarkEnd w:id="1"/>
    <w:bookmarkEnd w:id="2"/>
    <w:bookmarkEnd w:id="3"/>
    <w:bookmarkEnd w:id="4"/>
    <w:p w:rsidR="003C0718" w:rsidRDefault="003C0718" w:rsidP="003C0718">
      <w:pPr>
        <w:ind w:left="567" w:right="555"/>
        <w:rPr>
          <w:rFonts w:ascii="Times New Roman" w:hAnsi="Times New Roman"/>
          <w:b/>
          <w:sz w:val="28"/>
          <w:szCs w:val="28"/>
        </w:rPr>
      </w:pPr>
    </w:p>
    <w:p w:rsidR="00526657" w:rsidRDefault="00526657" w:rsidP="00526657">
      <w:pPr>
        <w:rPr>
          <w:rFonts w:ascii="Times New Roman" w:hAnsi="Times New Roman"/>
          <w:b/>
          <w:sz w:val="24"/>
          <w:szCs w:val="24"/>
        </w:rPr>
      </w:pPr>
      <w:r w:rsidRPr="00526657">
        <w:rPr>
          <w:rFonts w:ascii="Times New Roman" w:hAnsi="Times New Roman"/>
          <w:b/>
          <w:sz w:val="24"/>
          <w:szCs w:val="24"/>
        </w:rPr>
        <w:t>О необходимом для информирования избирателей объеме</w:t>
      </w:r>
    </w:p>
    <w:p w:rsidR="00526657" w:rsidRDefault="00526657" w:rsidP="00526657">
      <w:pPr>
        <w:rPr>
          <w:rFonts w:ascii="Times New Roman" w:hAnsi="Times New Roman"/>
          <w:b/>
          <w:sz w:val="24"/>
          <w:szCs w:val="24"/>
        </w:rPr>
      </w:pPr>
      <w:r w:rsidRPr="00526657">
        <w:rPr>
          <w:rFonts w:ascii="Times New Roman" w:hAnsi="Times New Roman"/>
          <w:b/>
          <w:sz w:val="24"/>
          <w:szCs w:val="24"/>
        </w:rPr>
        <w:t xml:space="preserve">сведений о кандидатах на </w:t>
      </w:r>
      <w:r w:rsidR="0015430B">
        <w:rPr>
          <w:rFonts w:ascii="Times New Roman" w:hAnsi="Times New Roman"/>
          <w:b/>
          <w:sz w:val="24"/>
          <w:szCs w:val="24"/>
        </w:rPr>
        <w:t xml:space="preserve">дополнительных </w:t>
      </w:r>
      <w:r w:rsidRPr="00526657">
        <w:rPr>
          <w:rFonts w:ascii="Times New Roman" w:hAnsi="Times New Roman"/>
          <w:b/>
          <w:sz w:val="24"/>
          <w:szCs w:val="24"/>
        </w:rPr>
        <w:t>выборах депутатов совет</w:t>
      </w:r>
      <w:r w:rsidR="0015430B">
        <w:rPr>
          <w:rFonts w:ascii="Times New Roman" w:hAnsi="Times New Roman"/>
          <w:b/>
          <w:sz w:val="24"/>
          <w:szCs w:val="24"/>
        </w:rPr>
        <w:t>а</w:t>
      </w:r>
      <w:r w:rsidRPr="00526657">
        <w:rPr>
          <w:rFonts w:ascii="Times New Roman" w:hAnsi="Times New Roman"/>
          <w:b/>
          <w:sz w:val="24"/>
          <w:szCs w:val="24"/>
        </w:rPr>
        <w:t xml:space="preserve"> депутатов</w:t>
      </w:r>
    </w:p>
    <w:p w:rsidR="00526657" w:rsidRDefault="0015430B" w:rsidP="0052665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город Волхов</w:t>
      </w:r>
    </w:p>
    <w:p w:rsidR="00526657" w:rsidRDefault="00526657" w:rsidP="00526657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Волховского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526657">
        <w:rPr>
          <w:rFonts w:ascii="Times New Roman" w:hAnsi="Times New Roman"/>
          <w:b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 Ленинградской области</w:t>
      </w:r>
    </w:p>
    <w:p w:rsidR="00526657" w:rsidRDefault="00526657" w:rsidP="00526657">
      <w:pPr>
        <w:rPr>
          <w:rFonts w:ascii="Times New Roman" w:hAnsi="Times New Roman"/>
          <w:b/>
          <w:sz w:val="24"/>
          <w:szCs w:val="24"/>
        </w:rPr>
      </w:pPr>
      <w:proofErr w:type="gramStart"/>
      <w:r w:rsidRPr="00526657">
        <w:rPr>
          <w:rFonts w:ascii="Times New Roman" w:hAnsi="Times New Roman"/>
          <w:b/>
          <w:sz w:val="24"/>
          <w:szCs w:val="24"/>
        </w:rPr>
        <w:t>назначенных</w:t>
      </w:r>
      <w:proofErr w:type="gramEnd"/>
      <w:r w:rsidRPr="00526657">
        <w:rPr>
          <w:rFonts w:ascii="Times New Roman" w:hAnsi="Times New Roman"/>
          <w:b/>
          <w:sz w:val="24"/>
          <w:szCs w:val="24"/>
        </w:rPr>
        <w:t xml:space="preserve"> на единый день голосования</w:t>
      </w:r>
    </w:p>
    <w:p w:rsidR="00526657" w:rsidRPr="00526657" w:rsidRDefault="0015430B" w:rsidP="0052665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526657" w:rsidRPr="00526657">
        <w:rPr>
          <w:rFonts w:ascii="Times New Roman" w:hAnsi="Times New Roman"/>
          <w:b/>
          <w:sz w:val="24"/>
          <w:szCs w:val="24"/>
        </w:rPr>
        <w:t xml:space="preserve"> сентября 20</w:t>
      </w:r>
      <w:r w:rsidR="0052665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="00526657" w:rsidRPr="0052665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26657" w:rsidRPr="00526657" w:rsidRDefault="00526657" w:rsidP="00526657">
      <w:pPr>
        <w:ind w:right="5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26657" w:rsidRDefault="00526657" w:rsidP="0052665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657">
        <w:rPr>
          <w:rFonts w:ascii="Times New Roman" w:eastAsia="Times New Roman" w:hAnsi="Times New Roman"/>
          <w:sz w:val="24"/>
          <w:szCs w:val="24"/>
        </w:rPr>
        <w:t xml:space="preserve">В соответствии с частями 5, 7 статьи 20 и частями 3, 4 статьи 45 областного закона от 15 марта 2012 года № 20-оз «О муниципальных выборах в Ленинградской области» </w:t>
      </w:r>
      <w:r w:rsidRPr="00526657">
        <w:rPr>
          <w:rFonts w:ascii="Times New Roman" w:eastAsia="Times New Roman" w:hAnsi="Times New Roman"/>
          <w:sz w:val="24"/>
          <w:szCs w:val="24"/>
          <w:lang w:eastAsia="ru-RU"/>
        </w:rPr>
        <w:t>территориальная избирательная комиссия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6657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526657" w:rsidRPr="00526657" w:rsidRDefault="00526657" w:rsidP="0052665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26657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6657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6657">
        <w:rPr>
          <w:rFonts w:ascii="Times New Roman" w:eastAsia="Times New Roman" w:hAnsi="Times New Roman"/>
          <w:b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6657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6657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26657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52665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26657" w:rsidRPr="00526657" w:rsidRDefault="00526657" w:rsidP="00526657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26657">
        <w:rPr>
          <w:rFonts w:ascii="Times New Roman" w:eastAsia="Times New Roman" w:hAnsi="Times New Roman"/>
          <w:sz w:val="24"/>
          <w:szCs w:val="24"/>
        </w:rPr>
        <w:t xml:space="preserve">1. Установить объем сведений о кандидатах в депутаты на </w:t>
      </w:r>
      <w:r w:rsidR="0015430B">
        <w:rPr>
          <w:rFonts w:ascii="Times New Roman" w:eastAsia="Times New Roman" w:hAnsi="Times New Roman"/>
          <w:sz w:val="24"/>
          <w:szCs w:val="24"/>
        </w:rPr>
        <w:t xml:space="preserve">дополнительных </w:t>
      </w:r>
      <w:r w:rsidRPr="00526657">
        <w:rPr>
          <w:rFonts w:ascii="Times New Roman" w:eastAsia="Times New Roman" w:hAnsi="Times New Roman"/>
          <w:sz w:val="24"/>
          <w:szCs w:val="24"/>
        </w:rPr>
        <w:t>выборах депутатов совет</w:t>
      </w:r>
      <w:r w:rsidR="0015430B">
        <w:rPr>
          <w:rFonts w:ascii="Times New Roman" w:eastAsia="Times New Roman" w:hAnsi="Times New Roman"/>
          <w:sz w:val="24"/>
          <w:szCs w:val="24"/>
        </w:rPr>
        <w:t>а</w:t>
      </w:r>
      <w:r w:rsidRPr="00526657">
        <w:rPr>
          <w:rFonts w:ascii="Times New Roman" w:eastAsia="Times New Roman" w:hAnsi="Times New Roman"/>
          <w:sz w:val="24"/>
          <w:szCs w:val="24"/>
        </w:rPr>
        <w:t xml:space="preserve"> депутатов </w:t>
      </w:r>
      <w:r w:rsidR="0015430B">
        <w:rPr>
          <w:rFonts w:ascii="Times New Roman" w:eastAsia="Times New Roman" w:hAnsi="Times New Roman"/>
          <w:sz w:val="24"/>
          <w:szCs w:val="24"/>
        </w:rPr>
        <w:t xml:space="preserve">МО город Волхов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Волховского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муниципального </w:t>
      </w:r>
      <w:r w:rsidRPr="00526657">
        <w:rPr>
          <w:rFonts w:ascii="Times New Roman" w:eastAsia="Times New Roman" w:hAnsi="Times New Roman"/>
          <w:sz w:val="24"/>
          <w:szCs w:val="24"/>
        </w:rPr>
        <w:t xml:space="preserve">района, назначенных на единый день голосования </w:t>
      </w:r>
      <w:r w:rsidR="0015430B">
        <w:rPr>
          <w:rFonts w:ascii="Times New Roman" w:eastAsia="Times New Roman" w:hAnsi="Times New Roman"/>
          <w:sz w:val="24"/>
          <w:szCs w:val="24"/>
        </w:rPr>
        <w:t>20</w:t>
      </w:r>
      <w:r w:rsidRPr="00526657">
        <w:rPr>
          <w:rFonts w:ascii="Times New Roman" w:eastAsia="Times New Roman" w:hAnsi="Times New Roman"/>
          <w:sz w:val="24"/>
          <w:szCs w:val="24"/>
        </w:rPr>
        <w:t xml:space="preserve"> сентября 202</w:t>
      </w:r>
      <w:r w:rsidR="0015430B">
        <w:rPr>
          <w:rFonts w:ascii="Times New Roman" w:eastAsia="Times New Roman" w:hAnsi="Times New Roman"/>
          <w:sz w:val="24"/>
          <w:szCs w:val="24"/>
        </w:rPr>
        <w:t>6</w:t>
      </w:r>
      <w:r w:rsidRPr="00526657">
        <w:rPr>
          <w:rFonts w:ascii="Times New Roman" w:eastAsia="Times New Roman" w:hAnsi="Times New Roman"/>
          <w:sz w:val="24"/>
          <w:szCs w:val="24"/>
        </w:rPr>
        <w:t xml:space="preserve"> года необходимый для информирования избирателей, согласно приложениям №№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657">
        <w:rPr>
          <w:rFonts w:ascii="Times New Roman" w:eastAsia="Times New Roman" w:hAnsi="Times New Roman"/>
          <w:sz w:val="24"/>
          <w:szCs w:val="24"/>
        </w:rPr>
        <w:t>1, 2.</w:t>
      </w:r>
    </w:p>
    <w:p w:rsidR="00526657" w:rsidRPr="00526657" w:rsidRDefault="00526657" w:rsidP="00526657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26657">
        <w:rPr>
          <w:rFonts w:ascii="Times New Roman" w:eastAsia="Times New Roman" w:hAnsi="Times New Roman"/>
          <w:sz w:val="24"/>
          <w:szCs w:val="24"/>
        </w:rPr>
        <w:t>2. Установить объем информации о кандидатах в депутаты совет</w:t>
      </w:r>
      <w:r w:rsidR="0015430B">
        <w:rPr>
          <w:rFonts w:ascii="Times New Roman" w:eastAsia="Times New Roman" w:hAnsi="Times New Roman"/>
          <w:sz w:val="24"/>
          <w:szCs w:val="24"/>
        </w:rPr>
        <w:t>а</w:t>
      </w:r>
      <w:r w:rsidRPr="00526657">
        <w:rPr>
          <w:rFonts w:ascii="Times New Roman" w:eastAsia="Times New Roman" w:hAnsi="Times New Roman"/>
          <w:sz w:val="24"/>
          <w:szCs w:val="24"/>
        </w:rPr>
        <w:t xml:space="preserve"> депутатов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30B">
        <w:rPr>
          <w:rFonts w:ascii="Times New Roman" w:eastAsia="Times New Roman" w:hAnsi="Times New Roman"/>
          <w:sz w:val="24"/>
          <w:szCs w:val="24"/>
        </w:rPr>
        <w:t xml:space="preserve">МО город Волхов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Волховского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26657">
        <w:rPr>
          <w:rFonts w:ascii="Times New Roman" w:eastAsia="Times New Roman" w:hAnsi="Times New Roman"/>
          <w:sz w:val="24"/>
          <w:szCs w:val="24"/>
        </w:rPr>
        <w:t>муниципального района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526657">
        <w:rPr>
          <w:rFonts w:ascii="Times New Roman" w:eastAsia="Times New Roman" w:hAnsi="Times New Roman"/>
          <w:sz w:val="24"/>
          <w:szCs w:val="24"/>
        </w:rPr>
        <w:t xml:space="preserve"> внесенных в избирательный бюллетень, необходимой для размещения на информационном стенде в помещении для голосования либо непосредственно перед указанным помещением, согласно приложению № 3.</w:t>
      </w:r>
    </w:p>
    <w:p w:rsidR="00526657" w:rsidRPr="00526657" w:rsidRDefault="00526657" w:rsidP="00526657">
      <w:pPr>
        <w:ind w:right="-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657">
        <w:rPr>
          <w:rFonts w:ascii="Times New Roman" w:eastAsia="Times New Roman" w:hAnsi="Times New Roman"/>
          <w:sz w:val="24"/>
          <w:szCs w:val="24"/>
          <w:lang w:eastAsia="ru-RU"/>
        </w:rPr>
        <w:t xml:space="preserve">3. Разместить настоящее решение на официальном сайте </w:t>
      </w:r>
      <w:proofErr w:type="gramStart"/>
      <w:r w:rsidRPr="00526657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</w:t>
      </w:r>
      <w:proofErr w:type="gramEnd"/>
      <w:r w:rsidRPr="00526657">
        <w:rPr>
          <w:rFonts w:ascii="Times New Roman" w:eastAsia="Times New Roman" w:hAnsi="Times New Roman"/>
          <w:sz w:val="24"/>
          <w:szCs w:val="24"/>
          <w:lang w:eastAsia="ru-RU"/>
        </w:rPr>
        <w:t xml:space="preserve"> избирательной комиссии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5266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6657" w:rsidRDefault="00526657" w:rsidP="00C05DB0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26657" w:rsidRPr="0001592A" w:rsidRDefault="00526657" w:rsidP="00C05DB0">
      <w:pPr>
        <w:jc w:val="both"/>
        <w:rPr>
          <w:rFonts w:ascii="Times New Roman" w:hAnsi="Times New Roman"/>
          <w:sz w:val="26"/>
          <w:szCs w:val="26"/>
        </w:rPr>
      </w:pPr>
    </w:p>
    <w:p w:rsidR="00C05DB0" w:rsidRPr="0001592A" w:rsidRDefault="00C05DB0" w:rsidP="00C05DB0">
      <w:pPr>
        <w:jc w:val="both"/>
        <w:rPr>
          <w:rFonts w:ascii="Times New Roman" w:hAnsi="Times New Roman"/>
          <w:sz w:val="26"/>
          <w:szCs w:val="26"/>
        </w:rPr>
      </w:pPr>
      <w:r w:rsidRPr="0001592A">
        <w:rPr>
          <w:rFonts w:ascii="Times New Roman" w:hAnsi="Times New Roman"/>
          <w:sz w:val="26"/>
          <w:szCs w:val="26"/>
        </w:rPr>
        <w:t xml:space="preserve">Председатель ТИК </w:t>
      </w:r>
    </w:p>
    <w:p w:rsidR="00C05DB0" w:rsidRPr="0001592A" w:rsidRDefault="00C05DB0" w:rsidP="00C05DB0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01592A">
        <w:rPr>
          <w:rFonts w:ascii="Times New Roman" w:hAnsi="Times New Roman"/>
          <w:sz w:val="26"/>
          <w:szCs w:val="26"/>
        </w:rPr>
        <w:t>Волховского</w:t>
      </w:r>
      <w:proofErr w:type="spellEnd"/>
      <w:r w:rsidRPr="0001592A">
        <w:rPr>
          <w:rFonts w:ascii="Times New Roman" w:hAnsi="Times New Roman"/>
          <w:sz w:val="26"/>
          <w:szCs w:val="26"/>
        </w:rPr>
        <w:t xml:space="preserve"> муниципального района                         </w:t>
      </w:r>
      <w:r w:rsidR="0001592A">
        <w:rPr>
          <w:rFonts w:ascii="Times New Roman" w:hAnsi="Times New Roman"/>
          <w:sz w:val="26"/>
          <w:szCs w:val="26"/>
        </w:rPr>
        <w:t xml:space="preserve">        </w:t>
      </w:r>
      <w:r w:rsidRPr="0001592A">
        <w:rPr>
          <w:rFonts w:ascii="Times New Roman" w:hAnsi="Times New Roman"/>
          <w:sz w:val="26"/>
          <w:szCs w:val="26"/>
        </w:rPr>
        <w:t xml:space="preserve">         </w:t>
      </w:r>
      <w:r w:rsidR="009A63FD" w:rsidRPr="0001592A">
        <w:rPr>
          <w:rFonts w:ascii="Times New Roman" w:hAnsi="Times New Roman"/>
          <w:sz w:val="26"/>
          <w:szCs w:val="26"/>
        </w:rPr>
        <w:t>О.Н. Поликарпова</w:t>
      </w:r>
    </w:p>
    <w:p w:rsidR="00C05DB0" w:rsidRPr="0001592A" w:rsidRDefault="00C05DB0" w:rsidP="00C05DB0">
      <w:pPr>
        <w:jc w:val="both"/>
        <w:rPr>
          <w:rFonts w:ascii="Times New Roman" w:hAnsi="Times New Roman"/>
          <w:sz w:val="26"/>
          <w:szCs w:val="26"/>
        </w:rPr>
      </w:pPr>
    </w:p>
    <w:p w:rsidR="00C05DB0" w:rsidRPr="0001592A" w:rsidRDefault="00C05DB0" w:rsidP="00C05DB0">
      <w:pPr>
        <w:jc w:val="both"/>
        <w:rPr>
          <w:rFonts w:ascii="Times New Roman" w:hAnsi="Times New Roman"/>
          <w:sz w:val="26"/>
          <w:szCs w:val="26"/>
        </w:rPr>
      </w:pPr>
      <w:r w:rsidRPr="0001592A">
        <w:rPr>
          <w:rFonts w:ascii="Times New Roman" w:hAnsi="Times New Roman"/>
          <w:sz w:val="26"/>
          <w:szCs w:val="26"/>
        </w:rPr>
        <w:t xml:space="preserve">Секретарь ТИК </w:t>
      </w:r>
    </w:p>
    <w:p w:rsidR="00C05DB0" w:rsidRDefault="00C05DB0" w:rsidP="00C05DB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1592A">
        <w:rPr>
          <w:rFonts w:ascii="Times New Roman" w:hAnsi="Times New Roman"/>
          <w:sz w:val="26"/>
          <w:szCs w:val="26"/>
        </w:rPr>
        <w:t>Волховского</w:t>
      </w:r>
      <w:proofErr w:type="spellEnd"/>
      <w:r w:rsidRPr="0001592A"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Pr="0001592A">
        <w:rPr>
          <w:rFonts w:ascii="Times New Roman" w:hAnsi="Times New Roman"/>
          <w:sz w:val="26"/>
          <w:szCs w:val="26"/>
        </w:rPr>
        <w:tab/>
      </w:r>
      <w:r w:rsidR="009A63FD" w:rsidRPr="0001592A">
        <w:rPr>
          <w:rFonts w:ascii="Times New Roman" w:hAnsi="Times New Roman"/>
          <w:sz w:val="26"/>
          <w:szCs w:val="26"/>
        </w:rPr>
        <w:t xml:space="preserve">                       </w:t>
      </w:r>
      <w:r w:rsidR="0001592A">
        <w:rPr>
          <w:rFonts w:ascii="Times New Roman" w:hAnsi="Times New Roman"/>
          <w:sz w:val="26"/>
          <w:szCs w:val="26"/>
        </w:rPr>
        <w:t xml:space="preserve">   </w:t>
      </w:r>
      <w:r w:rsidR="009A63FD" w:rsidRPr="0001592A">
        <w:rPr>
          <w:rFonts w:ascii="Times New Roman" w:hAnsi="Times New Roman"/>
          <w:sz w:val="26"/>
          <w:szCs w:val="26"/>
        </w:rPr>
        <w:t xml:space="preserve">      А.Н. </w:t>
      </w:r>
      <w:proofErr w:type="gramStart"/>
      <w:r w:rsidR="0015430B">
        <w:rPr>
          <w:rFonts w:ascii="Times New Roman" w:hAnsi="Times New Roman"/>
          <w:sz w:val="26"/>
          <w:szCs w:val="26"/>
        </w:rPr>
        <w:t>Бухтев</w:t>
      </w:r>
      <w:proofErr w:type="gramEnd"/>
      <w:r w:rsidRPr="00C05DB0">
        <w:rPr>
          <w:rFonts w:ascii="Times New Roman" w:hAnsi="Times New Roman"/>
          <w:sz w:val="28"/>
          <w:szCs w:val="28"/>
        </w:rPr>
        <w:tab/>
      </w:r>
      <w:r w:rsidRPr="00C05D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15430B" w:rsidRDefault="0015430B" w:rsidP="00C05DB0">
      <w:pPr>
        <w:jc w:val="both"/>
        <w:rPr>
          <w:rFonts w:ascii="Times New Roman" w:hAnsi="Times New Roman"/>
          <w:sz w:val="28"/>
          <w:szCs w:val="28"/>
        </w:rPr>
      </w:pPr>
    </w:p>
    <w:p w:rsidR="0015430B" w:rsidRDefault="0015430B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№1 </w:t>
      </w: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я 202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9D7E0F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7A4020" w:rsidRPr="007A4020" w:rsidRDefault="007A4020" w:rsidP="007A4020">
      <w:pPr>
        <w:keepNext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A4020" w:rsidRPr="007A4020" w:rsidRDefault="007A4020" w:rsidP="007A4020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 </w:t>
      </w:r>
    </w:p>
    <w:p w:rsidR="007A4020" w:rsidRPr="007A4020" w:rsidRDefault="007A4020" w:rsidP="007A402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020">
        <w:rPr>
          <w:rFonts w:ascii="Times New Roman" w:hAnsi="Times New Roman"/>
          <w:b/>
          <w:bCs/>
          <w:sz w:val="24"/>
          <w:szCs w:val="24"/>
        </w:rPr>
        <w:t xml:space="preserve">о кандидатах в депутаты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дополнительных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выборах депутатов совет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депутатов 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МО город Волхов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района, назначенных на единый день голосования 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сентября 202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года,</w:t>
      </w:r>
    </w:p>
    <w:p w:rsidR="007A4020" w:rsidRPr="007A4020" w:rsidRDefault="007A4020" w:rsidP="007A4020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A402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A40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необходимый</w:t>
      </w:r>
      <w:proofErr w:type="gramEnd"/>
      <w:r w:rsidRPr="007A40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для информирования избирателей</w:t>
      </w:r>
    </w:p>
    <w:p w:rsidR="007A4020" w:rsidRPr="007A4020" w:rsidRDefault="007A4020" w:rsidP="007A4020">
      <w:pPr>
        <w:ind w:left="18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4020" w:rsidRPr="007A4020" w:rsidRDefault="007A4020" w:rsidP="007A402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A4020">
        <w:rPr>
          <w:rFonts w:ascii="Times New Roman" w:hAnsi="Times New Roman"/>
          <w:sz w:val="24"/>
          <w:szCs w:val="24"/>
        </w:rPr>
        <w:t xml:space="preserve">1. В соответствии с частью 5 статьи 20 областного закона от 15 марта </w:t>
      </w:r>
      <w:r w:rsidRPr="007A4020">
        <w:rPr>
          <w:rFonts w:ascii="Times New Roman" w:hAnsi="Times New Roman"/>
          <w:sz w:val="24"/>
          <w:szCs w:val="24"/>
        </w:rPr>
        <w:br/>
        <w:t>2012 года №</w:t>
      </w:r>
      <w:r w:rsidRPr="007A4020">
        <w:rPr>
          <w:rFonts w:ascii="Times New Roman" w:hAnsi="Times New Roman"/>
          <w:sz w:val="24"/>
          <w:szCs w:val="24"/>
          <w:lang w:val="en-US"/>
        </w:rPr>
        <w:t> </w:t>
      </w:r>
      <w:r w:rsidRPr="007A4020">
        <w:rPr>
          <w:rFonts w:ascii="Times New Roman" w:hAnsi="Times New Roman"/>
          <w:sz w:val="24"/>
          <w:szCs w:val="24"/>
        </w:rPr>
        <w:t xml:space="preserve">20-оз «О муниципальных выборах в Ленинградской области» территориальная избирательная комиссия </w:t>
      </w:r>
      <w:proofErr w:type="spellStart"/>
      <w:r>
        <w:rPr>
          <w:rFonts w:ascii="Times New Roman" w:hAnsi="Times New Roman"/>
          <w:sz w:val="24"/>
          <w:szCs w:val="24"/>
        </w:rPr>
        <w:t>Волховского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4020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7A4020">
        <w:rPr>
          <w:rFonts w:ascii="Times New Roman" w:hAnsi="Times New Roman"/>
          <w:sz w:val="24"/>
          <w:szCs w:val="24"/>
        </w:rPr>
        <w:t xml:space="preserve"> полномочиями окружной избирательной комиссии</w:t>
      </w:r>
      <w:r w:rsidR="0015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430B">
        <w:rPr>
          <w:rFonts w:ascii="Times New Roman" w:hAnsi="Times New Roman"/>
          <w:sz w:val="24"/>
          <w:szCs w:val="24"/>
        </w:rPr>
        <w:t>Волховского</w:t>
      </w:r>
      <w:proofErr w:type="spellEnd"/>
      <w:r w:rsidR="0015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430B">
        <w:rPr>
          <w:rFonts w:ascii="Times New Roman" w:hAnsi="Times New Roman"/>
          <w:sz w:val="24"/>
          <w:szCs w:val="24"/>
        </w:rPr>
        <w:t>четырехмандатного</w:t>
      </w:r>
      <w:proofErr w:type="spellEnd"/>
      <w:r w:rsidR="0015430B">
        <w:rPr>
          <w:rFonts w:ascii="Times New Roman" w:hAnsi="Times New Roman"/>
          <w:sz w:val="24"/>
          <w:szCs w:val="24"/>
        </w:rPr>
        <w:t xml:space="preserve"> избирательного округа № 3</w:t>
      </w:r>
      <w:r w:rsidRPr="007A4020">
        <w:rPr>
          <w:rFonts w:ascii="Times New Roman" w:hAnsi="Times New Roman"/>
          <w:sz w:val="24"/>
          <w:szCs w:val="24"/>
        </w:rPr>
        <w:t xml:space="preserve"> 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в средства массовой информации сведения, о кандидатах представленные при их выдвижении. </w:t>
      </w:r>
      <w:r w:rsidRPr="007A4020">
        <w:rPr>
          <w:rFonts w:ascii="Times New Roman" w:hAnsi="Times New Roman"/>
          <w:sz w:val="24"/>
          <w:szCs w:val="24"/>
        </w:rPr>
        <w:t>Указанные сведения также размещаются на официальном сайте Избирательной комиссии Ленинградской области в сети «Интернет».</w:t>
      </w:r>
    </w:p>
    <w:p w:rsidR="007A4020" w:rsidRPr="007A4020" w:rsidRDefault="007A4020" w:rsidP="007A402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A4020">
        <w:rPr>
          <w:rFonts w:ascii="Times New Roman" w:hAnsi="Times New Roman"/>
          <w:sz w:val="24"/>
          <w:szCs w:val="24"/>
        </w:rPr>
        <w:t xml:space="preserve">2. Территориальная избирательная комиссия </w:t>
      </w:r>
      <w:proofErr w:type="spellStart"/>
      <w:r>
        <w:rPr>
          <w:rFonts w:ascii="Times New Roman" w:hAnsi="Times New Roman"/>
          <w:sz w:val="24"/>
          <w:szCs w:val="24"/>
        </w:rPr>
        <w:t>Волховского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4020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020">
        <w:rPr>
          <w:rFonts w:ascii="Times New Roman" w:hAnsi="Times New Roman"/>
          <w:sz w:val="24"/>
          <w:szCs w:val="24"/>
        </w:rPr>
        <w:t xml:space="preserve"> направляет в средства массовой информации и размещает в сети «Интернет» сведения о каждом кандидате и информацию об изменениях в этих сведениях.</w:t>
      </w:r>
    </w:p>
    <w:p w:rsidR="007A4020" w:rsidRPr="007A4020" w:rsidRDefault="007A4020" w:rsidP="007A402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A4020">
        <w:rPr>
          <w:rFonts w:ascii="Times New Roman" w:hAnsi="Times New Roman"/>
          <w:sz w:val="24"/>
          <w:szCs w:val="24"/>
        </w:rPr>
        <w:t>В сведениях о каждом кандидате указываются: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1) наименование и номер избирательного округа, по которому выдвинут кандидат;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2) фамилия, имя, отчество кандидата; дата и место рождения; наименование субъекта Российской Федерации, района, города или иного населенного пункта, где находится место жительства кандидата; сведения о профессиональном образовании (при наличии) с указанием организации, осуществляющей образовательную деятельность, года ее окончания; основное место работы или службы, занимаемая должность (в случае отсутствия основного места работы или службы – род занятий);</w:t>
      </w:r>
      <w:proofErr w:type="gramEnd"/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3) если кандидат является депутатом и осуществляет свои полномочия на непостоянной основе, – сведения об этом с указанием  наименования соответствующего представительного органа; 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4) принадлежность к политической партии, иному общественному объединению и статус в этой политической партии (общественном объединении)</w:t>
      </w:r>
      <w:r w:rsidRPr="007A402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5) сведения о судимости (при наличии): 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если судимость снята или погашена, – слова «имелась судимость</w:t>
      </w:r>
      <w:proofErr w:type="gramStart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:»</w:t>
      </w:r>
      <w:proofErr w:type="gramEnd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если судимость не снята и не погашена, – слова «имеется судимость</w:t>
      </w:r>
      <w:proofErr w:type="gramStart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:»</w:t>
      </w:r>
      <w:proofErr w:type="gramEnd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6) сведения о том, что кандидат является иностранным агентом или кандидатом, аффилированным с иностранным агентом (при наличии);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20" w:rsidRPr="007A4020" w:rsidRDefault="007A4020" w:rsidP="007A402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A4020" w:rsidRPr="007A4020" w:rsidRDefault="007A4020" w:rsidP="007A4020">
      <w:pPr>
        <w:jc w:val="both"/>
        <w:rPr>
          <w:rFonts w:ascii="Times New Roman" w:hAnsi="Times New Roman"/>
          <w:b/>
          <w:sz w:val="24"/>
          <w:szCs w:val="24"/>
        </w:rPr>
      </w:pPr>
    </w:p>
    <w:p w:rsidR="007A4020" w:rsidRPr="007A4020" w:rsidRDefault="007A4020" w:rsidP="007A4020">
      <w:pPr>
        <w:ind w:firstLine="56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2.          …………………………………………………………………………………</w:t>
      </w:r>
    </w:p>
    <w:p w:rsidR="007A4020" w:rsidRPr="007A4020" w:rsidRDefault="007A4020" w:rsidP="007A4020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и так далее по каждому кандидату.</w:t>
      </w:r>
    </w:p>
    <w:p w:rsidR="007A4020" w:rsidRPr="007A4020" w:rsidRDefault="007A4020" w:rsidP="007A402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Кроме того, в соответствии с частью 7 статьи 20 областного закона от 15 марта 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br/>
        <w:t>2012 года №</w:t>
      </w:r>
      <w:r w:rsidRPr="007A4020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20-оз «О муниципальных выборах в Ленинградской области» вышеназванные избирательные комиссии направляют в муниципальные периодические печатные издания сведения о выявленных фактах недостоверности сведений о кандидатах, представленных при их выдвижении, в объеме, установленном в приложении № 2 к настоящему решению *(направляются только в случае их наличия).</w:t>
      </w:r>
      <w:proofErr w:type="gramEnd"/>
    </w:p>
    <w:p w:rsidR="007A4020" w:rsidRPr="007A4020" w:rsidRDefault="007A4020" w:rsidP="007A4020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№2  </w:t>
      </w: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9D7E0F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7A4020" w:rsidRPr="007A4020" w:rsidRDefault="007A4020" w:rsidP="007A4020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20" w:rsidRPr="007A4020" w:rsidRDefault="007A4020" w:rsidP="007A4020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</w:t>
      </w:r>
    </w:p>
    <w:p w:rsidR="007A4020" w:rsidRPr="007A4020" w:rsidRDefault="007A4020" w:rsidP="007A4020">
      <w:pPr>
        <w:rPr>
          <w:rFonts w:ascii="Times New Roman" w:hAnsi="Times New Roman"/>
          <w:b/>
          <w:bCs/>
          <w:sz w:val="24"/>
          <w:szCs w:val="24"/>
        </w:rPr>
      </w:pPr>
      <w:r w:rsidRPr="007A4020">
        <w:rPr>
          <w:rFonts w:ascii="Times New Roman" w:hAnsi="Times New Roman"/>
          <w:b/>
          <w:bCs/>
          <w:sz w:val="24"/>
          <w:szCs w:val="24"/>
        </w:rPr>
        <w:t>о выявленных фактах недостоверности сведений</w:t>
      </w:r>
    </w:p>
    <w:p w:rsidR="007A4020" w:rsidRPr="007A4020" w:rsidRDefault="007A4020" w:rsidP="007A4020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A4020">
        <w:rPr>
          <w:rFonts w:ascii="Times New Roman" w:hAnsi="Times New Roman"/>
          <w:b/>
          <w:bCs/>
          <w:sz w:val="24"/>
          <w:szCs w:val="24"/>
        </w:rPr>
        <w:t xml:space="preserve">о кандидатах в депутаты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дополнительных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выборах депутатов совета депутатов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 город Волхов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Волховского</w:t>
      </w:r>
      <w:proofErr w:type="spellEnd"/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ого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7A40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необходимые для информирования избирателей</w:t>
      </w:r>
    </w:p>
    <w:p w:rsidR="007A4020" w:rsidRPr="007A4020" w:rsidRDefault="007A4020" w:rsidP="007A4020">
      <w:pPr>
        <w:ind w:right="-27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083" w:type="dxa"/>
        <w:jc w:val="center"/>
        <w:tblInd w:w="2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770"/>
        <w:gridCol w:w="2585"/>
        <w:gridCol w:w="1980"/>
        <w:gridCol w:w="2048"/>
      </w:tblGrid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40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7A40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Представлено кандидатом</w:t>
            </w: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проверки</w:t>
            </w: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Организация, предоставившая сведения</w:t>
            </w:r>
          </w:p>
        </w:tc>
      </w:tr>
      <w:tr w:rsidR="007A4020" w:rsidRPr="007A4020" w:rsidTr="00963A93">
        <w:trPr>
          <w:cantSplit/>
          <w:trHeight w:val="368"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дате и месте рождения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месте жительства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гражданстве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профессиональном образовании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основном месте работы (службы), занимаемой должности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spacing w:after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 принадлежности к политической партии или к общественному объединению </w:t>
            </w: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статусе в этой политической партии или общественном объединении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spacing w:after="120" w:line="48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судимости кандидата, о дате снятия или погашения судимости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4020" w:rsidRPr="007A4020" w:rsidTr="00963A93">
        <w:trPr>
          <w:cantSplit/>
          <w:jc w:val="center"/>
        </w:trPr>
        <w:tc>
          <w:tcPr>
            <w:tcW w:w="10083" w:type="dxa"/>
            <w:gridSpan w:val="5"/>
          </w:tcPr>
          <w:p w:rsidR="007A4020" w:rsidRPr="007A4020" w:rsidRDefault="007A4020" w:rsidP="007A4020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4020">
              <w:rPr>
                <w:rFonts w:ascii="Times New Roman" w:eastAsia="Times New Roman" w:hAnsi="Times New Roman"/>
                <w:iCs/>
                <w:sz w:val="20"/>
                <w:szCs w:val="24"/>
                <w:lang w:eastAsia="ru-RU"/>
              </w:rPr>
              <w:t>Сведения о наличии статуса кандидата, являющегося иностранным агентом, либо сведения о наличии статуса кандидата, аффилированного с иностранным агентом</w:t>
            </w:r>
          </w:p>
        </w:tc>
      </w:tr>
      <w:tr w:rsidR="007A4020" w:rsidRPr="007A4020" w:rsidTr="00963A93">
        <w:trPr>
          <w:cantSplit/>
          <w:jc w:val="center"/>
        </w:trPr>
        <w:tc>
          <w:tcPr>
            <w:tcW w:w="70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</w:tcPr>
          <w:p w:rsidR="007A4020" w:rsidRPr="007A4020" w:rsidRDefault="007A4020" w:rsidP="007A4020">
            <w:pPr>
              <w:spacing w:after="120" w:line="480" w:lineRule="auto"/>
              <w:jc w:val="lef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A4020" w:rsidRPr="007A4020" w:rsidRDefault="007A4020" w:rsidP="007A4020">
      <w:pPr>
        <w:widowControl w:val="0"/>
        <w:spacing w:after="120"/>
        <w:jc w:val="both"/>
        <w:rPr>
          <w:rFonts w:ascii="Times New Roman" w:eastAsia="Batang" w:hAnsi="Times New Roman"/>
          <w:sz w:val="20"/>
          <w:szCs w:val="20"/>
          <w:lang w:eastAsia="ru-RU"/>
        </w:rPr>
      </w:pPr>
      <w:r w:rsidRPr="007A4020">
        <w:rPr>
          <w:rFonts w:ascii="Times New Roman" w:eastAsia="Batang" w:hAnsi="Times New Roman"/>
          <w:sz w:val="20"/>
          <w:szCs w:val="20"/>
          <w:u w:val="single"/>
          <w:lang w:eastAsia="ru-RU"/>
        </w:rPr>
        <w:t>Примечание:</w:t>
      </w:r>
      <w:r w:rsidRPr="007A4020">
        <w:rPr>
          <w:rFonts w:ascii="Times New Roman" w:eastAsia="Batang" w:hAnsi="Times New Roman"/>
          <w:sz w:val="20"/>
          <w:szCs w:val="20"/>
          <w:lang w:eastAsia="ru-RU"/>
        </w:rPr>
        <w:t xml:space="preserve"> сведения о фактах недостоверности группируются по каждому кандидату </w:t>
      </w:r>
      <w:r w:rsidRPr="007A4020">
        <w:rPr>
          <w:rFonts w:ascii="Times New Roman" w:eastAsia="Batang" w:hAnsi="Times New Roman"/>
          <w:sz w:val="20"/>
          <w:szCs w:val="20"/>
          <w:lang w:eastAsia="ru-RU"/>
        </w:rPr>
        <w:br/>
        <w:t xml:space="preserve">с разбивкой по отдельным разделам. Сведения приводятся только в случае их наличия. </w:t>
      </w:r>
      <w:r w:rsidRPr="007A4020">
        <w:rPr>
          <w:rFonts w:ascii="Times New Roman" w:eastAsia="Batang" w:hAnsi="Times New Roman"/>
          <w:sz w:val="20"/>
          <w:szCs w:val="20"/>
          <w:lang w:eastAsia="ru-RU"/>
        </w:rPr>
        <w:br/>
        <w:t>При их отсутствии соответствующие пустые графы не приводятся.</w:t>
      </w:r>
    </w:p>
    <w:p w:rsidR="007A4020" w:rsidRPr="007A4020" w:rsidRDefault="007A4020" w:rsidP="007A4020">
      <w:pPr>
        <w:ind w:hanging="7"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7A4020" w:rsidRPr="007A4020" w:rsidSect="00AB66DA">
          <w:headerReference w:type="even" r:id="rId9"/>
          <w:headerReference w:type="default" r:id="rId10"/>
          <w:pgSz w:w="11906" w:h="16838"/>
          <w:pgMar w:top="851" w:right="850" w:bottom="1134" w:left="1701" w:header="426" w:footer="256" w:gutter="0"/>
          <w:cols w:space="708"/>
          <w:titlePg/>
          <w:docGrid w:linePitch="360"/>
        </w:sectPr>
      </w:pP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 3</w:t>
      </w: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территориальной избирательной комиссии </w:t>
      </w:r>
      <w:proofErr w:type="spellStart"/>
      <w:r w:rsidR="00BA2EAC">
        <w:rPr>
          <w:rFonts w:ascii="Times New Roman" w:eastAsia="Times New Roman" w:hAnsi="Times New Roman"/>
          <w:sz w:val="24"/>
          <w:szCs w:val="24"/>
          <w:lang w:eastAsia="ru-RU"/>
        </w:rPr>
        <w:t>Волховского</w:t>
      </w:r>
      <w:proofErr w:type="spellEnd"/>
      <w:r w:rsidR="00BA2EAC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Ленинградской области </w:t>
      </w:r>
    </w:p>
    <w:p w:rsidR="007A4020" w:rsidRPr="007A4020" w:rsidRDefault="007A4020" w:rsidP="007A4020">
      <w:pPr>
        <w:widowControl w:val="0"/>
        <w:ind w:left="4253"/>
        <w:jc w:val="lef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BA2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BA2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="00BA2EAC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я 202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9D7E0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bookmarkStart w:id="5" w:name="_GoBack"/>
      <w:bookmarkEnd w:id="5"/>
    </w:p>
    <w:p w:rsidR="007A4020" w:rsidRPr="007A4020" w:rsidRDefault="007A4020" w:rsidP="007A4020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20" w:rsidRPr="007A4020" w:rsidRDefault="007A4020" w:rsidP="007A4020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Объем информации о кандидатах в депутаты совет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депутатов 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МО город Волхов</w:t>
      </w:r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>Волховского</w:t>
      </w:r>
      <w:proofErr w:type="spellEnd"/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района</w:t>
      </w:r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внесенных в избирательный бюллетень, необходимой для размещения на информационном стенде в помещении для голосования либо непосредственно перед указанным помещением</w:t>
      </w:r>
    </w:p>
    <w:p w:rsidR="007A4020" w:rsidRPr="007A4020" w:rsidRDefault="007A4020" w:rsidP="007A402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На информационном стенде в помещении для голосования либо непосредственно перед указанным помещением,</w:t>
      </w:r>
      <w:r w:rsidRPr="007A40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пунктами 3, 4, 7 статьи 61 Федерального закона от 12 июня 2002 года №</w:t>
      </w:r>
      <w:r w:rsidRPr="007A4020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67-ФЗ «Об основных гарантиях избирательных прав и права на участие в референдуме граждан Российской Федерации», частями 3, 4, 5 статьи 45 областного закона от 15 марта 2012 года №</w:t>
      </w:r>
      <w:r w:rsidRPr="007A4020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20-оз «О муниципальных выборах</w:t>
      </w:r>
      <w:proofErr w:type="gramEnd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в Ленинградской области» участковая избирательная комиссия размещает не содержащие признаков предвыборной агитации информационные материалы обо всех кандидатах, внесенных в бюллетень для голосования на 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дополнительных в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ыбор</w:t>
      </w:r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>ах депутатов совет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депутатов </w:t>
      </w:r>
      <w:r w:rsidR="0015430B">
        <w:rPr>
          <w:rFonts w:ascii="Times New Roman" w:eastAsia="Times New Roman" w:hAnsi="Times New Roman"/>
          <w:b/>
          <w:sz w:val="24"/>
          <w:szCs w:val="24"/>
          <w:lang w:eastAsia="ru-RU"/>
        </w:rPr>
        <w:t>МО город Волхов</w:t>
      </w:r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>Волховского</w:t>
      </w:r>
      <w:proofErr w:type="spellEnd"/>
      <w:r w:rsidR="00BA2E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района.</w:t>
      </w:r>
    </w:p>
    <w:p w:rsidR="007A4020" w:rsidRPr="007A4020" w:rsidRDefault="007A4020" w:rsidP="007A4020">
      <w:pPr>
        <w:spacing w:after="12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Эта информация размещается на одном плакате под общим заголовком «Кандидаты в депутаты совета депутатов </w:t>
      </w:r>
      <w:r w:rsidR="0015430B">
        <w:rPr>
          <w:rFonts w:ascii="Times New Roman" w:eastAsia="Times New Roman" w:hAnsi="Times New Roman"/>
          <w:sz w:val="24"/>
          <w:szCs w:val="24"/>
          <w:lang w:eastAsia="ru-RU"/>
        </w:rPr>
        <w:t>МО город Волхов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», который изготавливается по заказу территориальной избирательной комиссии </w:t>
      </w:r>
      <w:proofErr w:type="spellStart"/>
      <w:r w:rsidR="00BA2EAC">
        <w:rPr>
          <w:rFonts w:ascii="Times New Roman" w:eastAsia="Times New Roman" w:hAnsi="Times New Roman"/>
          <w:sz w:val="24"/>
          <w:szCs w:val="24"/>
          <w:lang w:eastAsia="ru-RU"/>
        </w:rPr>
        <w:t>Волховского</w:t>
      </w:r>
      <w:proofErr w:type="spellEnd"/>
      <w:r w:rsidR="00BA2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с полномочиями соответствующей окружной избирательной комиссии.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Устанавливается следующий объем размещаемой на плакате информации: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* фамилия, имя, отчество (если фамилии, имена и отчества двух и более кандидатов совпадают полностью, сведения о кандидатах размещаются в соответствии с датами рождения кандидатов (первыми указываются сведения о старшем кандидате).</w:t>
      </w:r>
      <w:proofErr w:type="gramEnd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его прежние фамилия, или имя, или отчество; 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* год рождения; 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* сведения о профессиональном образовании (при наличии) с указанием организации, осуществляющей образовательную деятельность, года ее окончания; </w:t>
      </w: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* место жительства (наименование субъекта Российской Федерации, района, города, иного населен</w:t>
      </w:r>
      <w:r w:rsidRPr="007A4020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ного пункта);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* основное место работы или службы, занимаемая должность (в </w:t>
      </w:r>
      <w:r w:rsidRPr="007A40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случае отсутствия основного места работы или службы – род занятий);</w:t>
      </w:r>
    </w:p>
    <w:p w:rsidR="007A4020" w:rsidRPr="007A4020" w:rsidRDefault="007A4020" w:rsidP="007A4020">
      <w:pPr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* если кандидат является депутатом и осуществляет свои полномочия на непостоянной основе, – сведения об этом с указанием наименования соответствующего представительного органа; 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* если кандидат выдвинут избирательным объединением – слова: «выдвинут избирательным объединением» с указанием наименования этого избирательного объединения;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* если кандидат сам выдвинул свою кандидатуру, – слово «самовыдвижение»;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7A40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* сведения о принадлежности к политической партии, иному общественному объединению, если кандидат в соответствии с частью 2 статьи 20 областного закона 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15 марта 2012 года №</w:t>
      </w:r>
      <w:r w:rsidRPr="007A4020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20-оз</w:t>
      </w:r>
      <w:r w:rsidRPr="007A40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«О муниципальных выборах в Ленинградской области» указал это в заявлении о согласии баллотироваться (указываются сокращенное (краткое) наименование соответствующей политической партии, иного общественного объединения и статус зарегистрированного кандидата в этой политической партии, ином общественном объединении);</w:t>
      </w:r>
      <w:proofErr w:type="gramEnd"/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* информация о фактах недостоверности представленных кандидатами сведений, в объеме, установленном в приложении № 2 к настоящему решению (если такая информация имеется);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*сведения о судимости кандидата, а если судимость снята или погашена, – также сведения о дате снятия или погашения судимости;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* сведения, о том, что кандидат является кандидатом, аффилированным с иностранным агентом.</w:t>
      </w:r>
    </w:p>
    <w:p w:rsidR="007A4020" w:rsidRPr="007A4020" w:rsidRDefault="007A4020" w:rsidP="007A4020">
      <w:pPr>
        <w:tabs>
          <w:tab w:val="num" w:pos="1275"/>
        </w:tabs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В биографические данные могут также включаться представленные кандидатом и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документально подтвержденные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сведения: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* о трудовой (творческой) деятельности с указанием названий учреждений, предприятий, организаций, занимаемых должностей;</w:t>
      </w:r>
    </w:p>
    <w:p w:rsidR="007A4020" w:rsidRPr="007A4020" w:rsidRDefault="007A4020" w:rsidP="007A4020">
      <w:pPr>
        <w:tabs>
          <w:tab w:val="num" w:pos="1785"/>
        </w:tabs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* об ученой степени, ученых и почетных званиях;</w:t>
      </w:r>
    </w:p>
    <w:p w:rsidR="007A4020" w:rsidRPr="007A4020" w:rsidRDefault="007A4020" w:rsidP="007A4020">
      <w:pPr>
        <w:tabs>
          <w:tab w:val="num" w:pos="1785"/>
        </w:tabs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* о наличии государственных наград;</w:t>
      </w:r>
    </w:p>
    <w:p w:rsidR="007A4020" w:rsidRPr="007A4020" w:rsidRDefault="007A4020" w:rsidP="007A4020">
      <w:pPr>
        <w:tabs>
          <w:tab w:val="num" w:pos="1785"/>
        </w:tabs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* о семейном положении, наличии детей.</w:t>
      </w:r>
    </w:p>
    <w:p w:rsidR="007A4020" w:rsidRPr="007A4020" w:rsidRDefault="007A4020" w:rsidP="007A4020">
      <w:pPr>
        <w:tabs>
          <w:tab w:val="num" w:pos="0"/>
        </w:tabs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плакате биографические данные кандидатов размещаются после фамилии, имени, отчества кандидатов, расположенных в алфавитном порядке. </w:t>
      </w:r>
    </w:p>
    <w:p w:rsidR="007A4020" w:rsidRPr="007A4020" w:rsidRDefault="007A4020" w:rsidP="007A4020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Предельный объем биографических данных каждого кандидата не должен превышать площадь печатного листа формата А</w:t>
      </w:r>
      <w:proofErr w:type="gramStart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proofErr w:type="gramEnd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. Сведения обо всех кандидатах должны быть напечатаны 14 шрифтом через полтора интервала шрифтом </w:t>
      </w:r>
      <w:proofErr w:type="spellStart"/>
      <w:r w:rsidRPr="007A4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Times</w:t>
      </w:r>
      <w:proofErr w:type="spellEnd"/>
      <w:r w:rsidRPr="007A4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4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New</w:t>
      </w:r>
      <w:proofErr w:type="spellEnd"/>
      <w:r w:rsidRPr="007A4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A4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Roman</w:t>
      </w:r>
      <w:proofErr w:type="spellEnd"/>
      <w:r w:rsidRPr="007A4020">
        <w:rPr>
          <w:rFonts w:ascii="CirceSV" w:eastAsia="Times New Roman" w:hAnsi="CirceSV" w:cs="Arial"/>
          <w:color w:val="000000"/>
          <w:sz w:val="20"/>
          <w:szCs w:val="20"/>
          <w:lang w:eastAsia="ru-RU"/>
        </w:rPr>
        <w:t xml:space="preserve">. 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 биографическими данными кандидатов размещаются их цветные фотографии</w:t>
      </w:r>
      <w:proofErr w:type="gramStart"/>
      <w:r w:rsidRPr="007A402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, выполненные на однотонном фоне </w:t>
      </w:r>
      <w:r w:rsidRPr="007A4020">
        <w:rPr>
          <w:rFonts w:ascii="Times New Roman" w:eastAsia="Times New Roman" w:hAnsi="Times New Roman"/>
          <w:b/>
          <w:sz w:val="24"/>
          <w:szCs w:val="24"/>
          <w:lang w:eastAsia="ru-RU"/>
        </w:rPr>
        <w:t>серо-голубого</w:t>
      </w:r>
      <w:r w:rsidRPr="007A4020">
        <w:rPr>
          <w:rFonts w:ascii="Times New Roman" w:eastAsia="Times New Roman" w:hAnsi="Times New Roman"/>
          <w:sz w:val="24"/>
          <w:szCs w:val="24"/>
          <w:lang w:eastAsia="ru-RU"/>
        </w:rPr>
        <w:t xml:space="preserve"> цвета, размером 9х12 на бумажном и электронном носителях, изготовленные не позднее, чем за 1 год до предоставления документов.</w:t>
      </w:r>
    </w:p>
    <w:p w:rsidR="007A4020" w:rsidRPr="007A4020" w:rsidRDefault="007A4020" w:rsidP="007A402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20" w:rsidRPr="007A4020" w:rsidRDefault="007A4020" w:rsidP="007A402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4020" w:rsidRDefault="007A4020" w:rsidP="00C05DB0">
      <w:pPr>
        <w:jc w:val="both"/>
        <w:rPr>
          <w:rFonts w:ascii="Times New Roman" w:hAnsi="Times New Roman"/>
          <w:sz w:val="28"/>
          <w:szCs w:val="28"/>
        </w:rPr>
      </w:pPr>
    </w:p>
    <w:p w:rsidR="007A4020" w:rsidRPr="00C05DB0" w:rsidRDefault="007A4020" w:rsidP="00C05DB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A4020" w:rsidRPr="00C0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05" w:rsidRDefault="00B07105" w:rsidP="007A4020">
      <w:r>
        <w:separator/>
      </w:r>
    </w:p>
  </w:endnote>
  <w:endnote w:type="continuationSeparator" w:id="0">
    <w:p w:rsidR="00B07105" w:rsidRDefault="00B07105" w:rsidP="007A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rceSV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05" w:rsidRDefault="00B07105" w:rsidP="007A4020">
      <w:r>
        <w:separator/>
      </w:r>
    </w:p>
  </w:footnote>
  <w:footnote w:type="continuationSeparator" w:id="0">
    <w:p w:rsidR="00B07105" w:rsidRDefault="00B07105" w:rsidP="007A4020">
      <w:r>
        <w:continuationSeparator/>
      </w:r>
    </w:p>
  </w:footnote>
  <w:footnote w:id="1">
    <w:p w:rsidR="007A4020" w:rsidRPr="00711EDD" w:rsidRDefault="007A4020" w:rsidP="007A4020">
      <w:pPr>
        <w:pStyle w:val="a7"/>
        <w:jc w:val="both"/>
        <w:rPr>
          <w:sz w:val="18"/>
          <w:szCs w:val="18"/>
        </w:rPr>
      </w:pPr>
      <w:r w:rsidRPr="00711EDD"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</w:t>
      </w:r>
      <w:r w:rsidRPr="00711EDD">
        <w:rPr>
          <w:sz w:val="18"/>
          <w:szCs w:val="18"/>
        </w:rPr>
        <w:t xml:space="preserve">Сведения о принадлежности кандидата к политической партии либо не более чем к одному иному общественному объединению, зарегистрированному не </w:t>
      </w:r>
      <w:proofErr w:type="gramStart"/>
      <w:r w:rsidRPr="00711EDD">
        <w:rPr>
          <w:sz w:val="18"/>
          <w:szCs w:val="18"/>
        </w:rPr>
        <w:t>позднее</w:t>
      </w:r>
      <w:proofErr w:type="gramEnd"/>
      <w:r w:rsidRPr="00711EDD">
        <w:rPr>
          <w:sz w:val="18"/>
          <w:szCs w:val="18"/>
        </w:rPr>
        <w:t xml:space="preserve"> чем за один год до дня голосования в установленном законом порядке, и статус в этой политической партии, этом общественном объединении указываются, если такие сведения содержатся в заявлении кандидата о согласии баллотироваться и подтверждены соответствующим документом.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20" w:rsidRDefault="007A402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20" w:rsidRDefault="007A4020" w:rsidP="008F52E4">
    <w:pPr>
      <w:pStyle w:val="aa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195D"/>
    <w:multiLevelType w:val="hybridMultilevel"/>
    <w:tmpl w:val="7E96DABC"/>
    <w:lvl w:ilvl="0" w:tplc="FA1498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C1"/>
    <w:rsid w:val="0001592A"/>
    <w:rsid w:val="0002170A"/>
    <w:rsid w:val="000739D8"/>
    <w:rsid w:val="000D57DA"/>
    <w:rsid w:val="000D5F32"/>
    <w:rsid w:val="001203EA"/>
    <w:rsid w:val="001418F8"/>
    <w:rsid w:val="0015430B"/>
    <w:rsid w:val="0019543A"/>
    <w:rsid w:val="001A14A6"/>
    <w:rsid w:val="003548D4"/>
    <w:rsid w:val="00374929"/>
    <w:rsid w:val="003A0B6C"/>
    <w:rsid w:val="003A0F0A"/>
    <w:rsid w:val="003B643C"/>
    <w:rsid w:val="003C0718"/>
    <w:rsid w:val="003C6DED"/>
    <w:rsid w:val="00526657"/>
    <w:rsid w:val="00594674"/>
    <w:rsid w:val="005F2556"/>
    <w:rsid w:val="00657A60"/>
    <w:rsid w:val="00732351"/>
    <w:rsid w:val="00774EE3"/>
    <w:rsid w:val="007A4020"/>
    <w:rsid w:val="008E5F3F"/>
    <w:rsid w:val="00923D17"/>
    <w:rsid w:val="009A63FD"/>
    <w:rsid w:val="009C3A52"/>
    <w:rsid w:val="009D7E0F"/>
    <w:rsid w:val="00A07B48"/>
    <w:rsid w:val="00B07105"/>
    <w:rsid w:val="00B421C1"/>
    <w:rsid w:val="00B66C89"/>
    <w:rsid w:val="00BA2EAC"/>
    <w:rsid w:val="00BB18C7"/>
    <w:rsid w:val="00BD4004"/>
    <w:rsid w:val="00BD721D"/>
    <w:rsid w:val="00C05DB0"/>
    <w:rsid w:val="00C569B8"/>
    <w:rsid w:val="00C97DB8"/>
    <w:rsid w:val="00D15F07"/>
    <w:rsid w:val="00D40163"/>
    <w:rsid w:val="00E16003"/>
    <w:rsid w:val="00E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0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5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4"/>
    <w:rsid w:val="00D15F07"/>
    <w:pPr>
      <w:keepLines w:val="0"/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5F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0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C3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A5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14A6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7A4020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7A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7A4020"/>
    <w:rPr>
      <w:vertAlign w:val="superscript"/>
    </w:rPr>
  </w:style>
  <w:style w:type="paragraph" w:styleId="aa">
    <w:name w:val="header"/>
    <w:basedOn w:val="a"/>
    <w:link w:val="ab"/>
    <w:uiPriority w:val="99"/>
    <w:rsid w:val="007A4020"/>
    <w:pPr>
      <w:tabs>
        <w:tab w:val="center" w:pos="4677"/>
        <w:tab w:val="right" w:pos="9355"/>
      </w:tabs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7A402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07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5D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4"/>
    <w:rsid w:val="00D15F07"/>
    <w:pPr>
      <w:keepLines w:val="0"/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5F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C0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C3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A5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14A6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7A4020"/>
    <w:pPr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7A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7A4020"/>
    <w:rPr>
      <w:vertAlign w:val="superscript"/>
    </w:rPr>
  </w:style>
  <w:style w:type="paragraph" w:styleId="aa">
    <w:name w:val="header"/>
    <w:basedOn w:val="a"/>
    <w:link w:val="ab"/>
    <w:uiPriority w:val="99"/>
    <w:rsid w:val="007A4020"/>
    <w:pPr>
      <w:tabs>
        <w:tab w:val="center" w:pos="4677"/>
        <w:tab w:val="right" w:pos="9355"/>
      </w:tabs>
      <w:jc w:val="lef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7A4020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B7BE-2416-4E90-A35C-9A319AE9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2020-07-10T08:55:00Z</cp:lastPrinted>
  <dcterms:created xsi:type="dcterms:W3CDTF">2014-06-23T11:19:00Z</dcterms:created>
  <dcterms:modified xsi:type="dcterms:W3CDTF">2026-06-25T08:13:00Z</dcterms:modified>
</cp:coreProperties>
</file>