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1E" w:rsidRDefault="00F9251E" w:rsidP="00F9251E">
      <w:pPr>
        <w:keepNext/>
        <w:autoSpaceDE w:val="0"/>
        <w:autoSpaceDN w:val="0"/>
        <w:adjustRightInd w:val="0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ИЗБИРАТЕЛЬНАЯ КОМИССИЯ</w:t>
      </w:r>
    </w:p>
    <w:p w:rsidR="00F9251E" w:rsidRDefault="00F9251E" w:rsidP="00F9251E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ВОЛХОВСКОГО МУНИЦИПАЛЬНОГО РАЙОНА</w:t>
      </w:r>
    </w:p>
    <w:p w:rsidR="00F9251E" w:rsidRDefault="00F9251E" w:rsidP="00F9251E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ЛЕНИНГРАДСКОЙ ОБЛАСТИ</w:t>
      </w:r>
    </w:p>
    <w:p w:rsidR="00F9251E" w:rsidRDefault="00F9251E" w:rsidP="00F9251E">
      <w:pP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733BB4" w:rsidRDefault="00733BB4" w:rsidP="00F9251E">
      <w:pP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F9251E" w:rsidRDefault="00F9251E" w:rsidP="00F9251E">
      <w:pP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F9251E" w:rsidRDefault="00F9251E" w:rsidP="00F9251E">
      <w:pPr>
        <w:autoSpaceDN w:val="0"/>
        <w:rPr>
          <w:rFonts w:ascii="ༀЀ" w:eastAsia="Times New Roman" w:hAnsi="ༀЀ"/>
          <w:color w:val="000000"/>
          <w:sz w:val="28"/>
          <w:szCs w:val="20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F9251E" w:rsidTr="00F9251E">
        <w:tc>
          <w:tcPr>
            <w:tcW w:w="3436" w:type="dxa"/>
            <w:hideMark/>
          </w:tcPr>
          <w:p w:rsidR="00F9251E" w:rsidRPr="00A3040B" w:rsidRDefault="006E099A" w:rsidP="006E099A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03</w:t>
            </w:r>
            <w:r w:rsidR="00884A8D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сентября</w:t>
            </w:r>
            <w:r w:rsidR="00F9251E" w:rsidRPr="00A3040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20</w:t>
            </w:r>
            <w:r w:rsidR="00562125" w:rsidRPr="00A3040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5</w:t>
            </w:r>
            <w:r w:rsidR="00B47058" w:rsidRPr="00A3040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F9251E" w:rsidRPr="00A3040B" w:rsidRDefault="00F9251E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F9251E" w:rsidRPr="00A3040B" w:rsidRDefault="00F9251E" w:rsidP="006E099A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A3040B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ru-RU"/>
              </w:rPr>
              <w:t>№</w:t>
            </w:r>
            <w:r w:rsidRPr="00A3040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6E099A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966</w:t>
            </w:r>
          </w:p>
        </w:tc>
      </w:tr>
    </w:tbl>
    <w:p w:rsidR="00F9251E" w:rsidRDefault="00F9251E" w:rsidP="00F9251E">
      <w:pPr>
        <w:spacing w:before="24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г. Волхов</w:t>
      </w:r>
    </w:p>
    <w:p w:rsidR="005E06BF" w:rsidRDefault="005E06BF" w:rsidP="005E06BF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О переносе времени голосования на избирательном участке № 110</w:t>
      </w:r>
    </w:p>
    <w:p w:rsidR="005E06BF" w:rsidRDefault="005E06BF" w:rsidP="005E06BF">
      <w:pPr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на выборах </w:t>
      </w:r>
      <w:r w:rsidR="006E099A">
        <w:rPr>
          <w:rFonts w:ascii="Times New Roman" w:eastAsia="Times New Roman" w:hAnsi="Times New Roman"/>
          <w:b/>
          <w:sz w:val="28"/>
          <w:szCs w:val="24"/>
          <w:lang w:eastAsia="ru-RU"/>
        </w:rPr>
        <w:t>Губернатора Ленинградской области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5E06BF" w:rsidRDefault="005E06BF" w:rsidP="005E06BF">
      <w:pPr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5E06BF" w:rsidRDefault="005E06BF" w:rsidP="005E06BF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ab/>
      </w:r>
      <w:r w:rsidRPr="0069021F"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связи с обращением генерального директора ОАО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Сясьский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ЦБК», в целях обеспечения реализации конституционных прав граждан Российской Федерации, руководствуясь пунктом 1 статьи 69 Федерального закона от 10.01.2003 г. № 19-ФЗ «О выборах Президента Российской Федерации»,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</w:t>
      </w:r>
      <w:proofErr w:type="gramStart"/>
      <w:r w:rsidRPr="001805B6">
        <w:rPr>
          <w:rFonts w:ascii="Times New Roman" w:eastAsia="Times New Roman" w:hAnsi="Times New Roman"/>
          <w:b/>
          <w:sz w:val="28"/>
          <w:szCs w:val="24"/>
          <w:lang w:eastAsia="ru-RU"/>
        </w:rPr>
        <w:t>р</w:t>
      </w:r>
      <w:proofErr w:type="gramEnd"/>
      <w:r w:rsidRPr="001805B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е ш и л а: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:rsidR="005E06BF" w:rsidRDefault="005E06BF" w:rsidP="005E06BF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06BF" w:rsidRDefault="005E06BF" w:rsidP="005E06B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Обратиться в Избирательную комиссию Ленинградской области с просьбой перенести время начала голосования на выборах </w:t>
      </w:r>
      <w:r w:rsidR="006E099A">
        <w:rPr>
          <w:rFonts w:ascii="Times New Roman" w:eastAsia="Times New Roman" w:hAnsi="Times New Roman"/>
          <w:sz w:val="28"/>
          <w:szCs w:val="24"/>
          <w:lang w:eastAsia="ru-RU"/>
        </w:rPr>
        <w:t>Губернатора Ленинградской области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6E099A">
        <w:rPr>
          <w:rFonts w:ascii="Times New Roman" w:eastAsia="Times New Roman" w:hAnsi="Times New Roman"/>
          <w:sz w:val="28"/>
          <w:szCs w:val="24"/>
          <w:lang w:eastAsia="ru-RU"/>
        </w:rPr>
        <w:t>12 сентября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202</w:t>
      </w:r>
      <w:r w:rsidR="006E099A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 с 08.00 часов на 07.00 часов  на избирательном участке № 110</w:t>
      </w:r>
      <w:r w:rsidR="006E099A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5E06BF" w:rsidRDefault="005E06BF" w:rsidP="005E06B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Направить копию настоящего решения в Избирательную комиссию Ленинградской области.</w:t>
      </w:r>
    </w:p>
    <w:p w:rsidR="005E06BF" w:rsidRDefault="005E06BF" w:rsidP="005E06B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Контроль исполнения настоящего решения возложить на председателя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Волховского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района Поликарпову О.Н.</w:t>
      </w:r>
    </w:p>
    <w:p w:rsidR="005E06BF" w:rsidRPr="007C7428" w:rsidRDefault="005E06BF" w:rsidP="005E06BF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7C7428">
        <w:rPr>
          <w:rFonts w:ascii="Times New Roman" w:hAnsi="Times New Roman"/>
          <w:sz w:val="28"/>
          <w:szCs w:val="28"/>
        </w:rPr>
        <w:t xml:space="preserve">Опубликовать настоящее решение на официальном сайте территориальной избирательной комиссии </w:t>
      </w:r>
      <w:proofErr w:type="spellStart"/>
      <w:r w:rsidRPr="007C7428">
        <w:rPr>
          <w:rFonts w:ascii="Times New Roman" w:hAnsi="Times New Roman"/>
          <w:sz w:val="28"/>
          <w:szCs w:val="28"/>
        </w:rPr>
        <w:t>Волховского</w:t>
      </w:r>
      <w:proofErr w:type="spellEnd"/>
      <w:r w:rsidRPr="007C7428">
        <w:rPr>
          <w:rFonts w:ascii="Times New Roman" w:hAnsi="Times New Roman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5E06BF" w:rsidRDefault="005E06BF" w:rsidP="005E06BF">
      <w:pPr>
        <w:pStyle w:val="a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06BF" w:rsidRPr="001805B6" w:rsidRDefault="005E06BF" w:rsidP="005E06BF">
      <w:pPr>
        <w:pStyle w:val="a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06BF" w:rsidRPr="00BD0AD1" w:rsidRDefault="005E06BF" w:rsidP="005E06BF">
      <w:pPr>
        <w:jc w:val="both"/>
        <w:rPr>
          <w:rFonts w:ascii="Times New Roman" w:hAnsi="Times New Roman"/>
          <w:sz w:val="28"/>
          <w:szCs w:val="28"/>
        </w:rPr>
      </w:pPr>
      <w:r w:rsidRPr="00BD0AD1">
        <w:rPr>
          <w:rFonts w:ascii="Times New Roman" w:hAnsi="Times New Roman"/>
          <w:sz w:val="28"/>
          <w:szCs w:val="28"/>
        </w:rPr>
        <w:t xml:space="preserve">Председатель ТИК </w:t>
      </w:r>
    </w:p>
    <w:p w:rsidR="005E06BF" w:rsidRPr="00BD0AD1" w:rsidRDefault="005E06BF" w:rsidP="005E06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D0AD1">
        <w:rPr>
          <w:rFonts w:ascii="Times New Roman" w:hAnsi="Times New Roman"/>
          <w:sz w:val="28"/>
          <w:szCs w:val="28"/>
        </w:rPr>
        <w:t>Волховского</w:t>
      </w:r>
      <w:proofErr w:type="spellEnd"/>
      <w:r w:rsidRPr="00BD0AD1">
        <w:rPr>
          <w:rFonts w:ascii="Times New Roman" w:hAnsi="Times New Roman"/>
          <w:sz w:val="28"/>
          <w:szCs w:val="28"/>
        </w:rPr>
        <w:t xml:space="preserve"> муниципального района                                    О.Н. Поликарпова </w:t>
      </w:r>
    </w:p>
    <w:p w:rsidR="005E06BF" w:rsidRPr="00BD0AD1" w:rsidRDefault="005E06BF" w:rsidP="005E06BF">
      <w:pPr>
        <w:jc w:val="both"/>
        <w:rPr>
          <w:rFonts w:ascii="Times New Roman" w:hAnsi="Times New Roman"/>
          <w:sz w:val="28"/>
          <w:szCs w:val="28"/>
        </w:rPr>
      </w:pPr>
    </w:p>
    <w:p w:rsidR="005E06BF" w:rsidRPr="00BD0AD1" w:rsidRDefault="006E099A" w:rsidP="005E06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секр</w:t>
      </w:r>
      <w:r w:rsidR="005E06BF" w:rsidRPr="00BD0AD1">
        <w:rPr>
          <w:rFonts w:ascii="Times New Roman" w:hAnsi="Times New Roman"/>
          <w:sz w:val="28"/>
          <w:szCs w:val="28"/>
        </w:rPr>
        <w:t>етар</w:t>
      </w:r>
      <w:r>
        <w:rPr>
          <w:rFonts w:ascii="Times New Roman" w:hAnsi="Times New Roman"/>
          <w:sz w:val="28"/>
          <w:szCs w:val="28"/>
        </w:rPr>
        <w:t>я</w:t>
      </w:r>
      <w:r w:rsidR="005E06BF" w:rsidRPr="00BD0AD1">
        <w:rPr>
          <w:rFonts w:ascii="Times New Roman" w:hAnsi="Times New Roman"/>
          <w:sz w:val="28"/>
          <w:szCs w:val="28"/>
        </w:rPr>
        <w:t xml:space="preserve"> ТИК </w:t>
      </w:r>
    </w:p>
    <w:p w:rsidR="005E06BF" w:rsidRPr="00BD0AD1" w:rsidRDefault="005E06BF" w:rsidP="005E06BF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D0AD1">
        <w:rPr>
          <w:rFonts w:ascii="Times New Roman" w:hAnsi="Times New Roman"/>
          <w:sz w:val="28"/>
          <w:szCs w:val="28"/>
        </w:rPr>
        <w:t>Волховского</w:t>
      </w:r>
      <w:proofErr w:type="spellEnd"/>
      <w:r w:rsidRPr="00BD0AD1">
        <w:rPr>
          <w:rFonts w:ascii="Times New Roman" w:hAnsi="Times New Roman"/>
          <w:sz w:val="28"/>
          <w:szCs w:val="28"/>
        </w:rPr>
        <w:t xml:space="preserve"> муниципального района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6E099A">
        <w:rPr>
          <w:rFonts w:ascii="Times New Roman" w:hAnsi="Times New Roman"/>
          <w:sz w:val="28"/>
          <w:szCs w:val="28"/>
        </w:rPr>
        <w:t xml:space="preserve">А.Н. </w:t>
      </w:r>
      <w:proofErr w:type="gramStart"/>
      <w:r w:rsidR="006E099A">
        <w:rPr>
          <w:rFonts w:ascii="Times New Roman" w:hAnsi="Times New Roman"/>
          <w:sz w:val="28"/>
          <w:szCs w:val="28"/>
        </w:rPr>
        <w:t>Бухтев</w:t>
      </w:r>
      <w:bookmarkStart w:id="0" w:name="_GoBack"/>
      <w:bookmarkEnd w:id="0"/>
      <w:proofErr w:type="gramEnd"/>
      <w:r w:rsidRPr="00BD0AD1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5E06BF" w:rsidRPr="00BD0AD1" w:rsidRDefault="005E06BF" w:rsidP="005E06BF">
      <w:pPr>
        <w:jc w:val="both"/>
        <w:rPr>
          <w:rFonts w:ascii="Times New Roman" w:hAnsi="Times New Roman"/>
          <w:sz w:val="28"/>
          <w:szCs w:val="28"/>
        </w:rPr>
      </w:pPr>
    </w:p>
    <w:p w:rsidR="00562125" w:rsidRDefault="00562125" w:rsidP="00F9251E">
      <w:pPr>
        <w:spacing w:before="240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sectPr w:rsidR="0056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ADB"/>
    <w:multiLevelType w:val="hybridMultilevel"/>
    <w:tmpl w:val="5FB2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762F2"/>
    <w:multiLevelType w:val="multilevel"/>
    <w:tmpl w:val="2EBAE218"/>
    <w:lvl w:ilvl="0">
      <w:start w:val="2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2">
    <w:nsid w:val="35FF3380"/>
    <w:multiLevelType w:val="hybridMultilevel"/>
    <w:tmpl w:val="05D4E7EA"/>
    <w:lvl w:ilvl="0" w:tplc="F4A62E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C2456EB"/>
    <w:multiLevelType w:val="hybridMultilevel"/>
    <w:tmpl w:val="17683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A1C1A"/>
    <w:multiLevelType w:val="multilevel"/>
    <w:tmpl w:val="C8F4D7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A4"/>
    <w:rsid w:val="00042850"/>
    <w:rsid w:val="001E7E23"/>
    <w:rsid w:val="001F548A"/>
    <w:rsid w:val="00276AA0"/>
    <w:rsid w:val="00280D40"/>
    <w:rsid w:val="002D1814"/>
    <w:rsid w:val="0030211D"/>
    <w:rsid w:val="003818C8"/>
    <w:rsid w:val="003F2CA6"/>
    <w:rsid w:val="00437EB3"/>
    <w:rsid w:val="00487596"/>
    <w:rsid w:val="00545D43"/>
    <w:rsid w:val="00562125"/>
    <w:rsid w:val="005E06BF"/>
    <w:rsid w:val="00647B44"/>
    <w:rsid w:val="00662D4F"/>
    <w:rsid w:val="006E099A"/>
    <w:rsid w:val="0071255B"/>
    <w:rsid w:val="00733BB4"/>
    <w:rsid w:val="007B054A"/>
    <w:rsid w:val="007B3B52"/>
    <w:rsid w:val="00840C52"/>
    <w:rsid w:val="008747CD"/>
    <w:rsid w:val="00884A8D"/>
    <w:rsid w:val="00A204A0"/>
    <w:rsid w:val="00A3040B"/>
    <w:rsid w:val="00A375DA"/>
    <w:rsid w:val="00A520ED"/>
    <w:rsid w:val="00A55EA1"/>
    <w:rsid w:val="00B2025A"/>
    <w:rsid w:val="00B47058"/>
    <w:rsid w:val="00B71A49"/>
    <w:rsid w:val="00B90FA4"/>
    <w:rsid w:val="00B926F8"/>
    <w:rsid w:val="00BA5399"/>
    <w:rsid w:val="00C739E2"/>
    <w:rsid w:val="00CF76E0"/>
    <w:rsid w:val="00D56770"/>
    <w:rsid w:val="00D60531"/>
    <w:rsid w:val="00D92D5C"/>
    <w:rsid w:val="00E21AE8"/>
    <w:rsid w:val="00E241FE"/>
    <w:rsid w:val="00E93A16"/>
    <w:rsid w:val="00ED65DB"/>
    <w:rsid w:val="00F9251E"/>
    <w:rsid w:val="00FE6735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1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51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562125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621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E21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51E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51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562125"/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621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E21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408BF-332D-40E4-BECA-C6F0E804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2021-09-05T10:46:00Z</dcterms:created>
  <dcterms:modified xsi:type="dcterms:W3CDTF">2025-09-03T09:39:00Z</dcterms:modified>
</cp:coreProperties>
</file>