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9" w:rsidRPr="00767702" w:rsidRDefault="009E1D29" w:rsidP="009E1D2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7677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ВОЛХОВСКОГО МУНИЦИПАЛЬНОГО РАЙОНА </w:t>
      </w:r>
    </w:p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1D29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6770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5563E1" w:rsidRPr="00767702" w:rsidRDefault="005563E1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9E1D29" w:rsidRPr="00767702" w:rsidTr="009054C5">
        <w:tc>
          <w:tcPr>
            <w:tcW w:w="3436" w:type="dxa"/>
            <w:hideMark/>
          </w:tcPr>
          <w:p w:rsidR="009E1D29" w:rsidRPr="00767702" w:rsidRDefault="009671B2" w:rsidP="00967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  <w:r w:rsidR="007A2D3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9E1D29" w:rsidRPr="0076770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9E1D29" w:rsidRPr="00767702" w:rsidRDefault="009E1D29" w:rsidP="009054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9E1D29" w:rsidRPr="00767702" w:rsidRDefault="009E1D29" w:rsidP="009671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77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№ </w:t>
            </w:r>
            <w:r w:rsidR="00967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960</w:t>
            </w:r>
          </w:p>
        </w:tc>
      </w:tr>
    </w:tbl>
    <w:p w:rsidR="009E1D29" w:rsidRPr="00767702" w:rsidRDefault="009E1D29" w:rsidP="009E1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67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F659CD" w:rsidRPr="00767702" w:rsidRDefault="00F659CD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сведения </w:t>
      </w: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член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</w:t>
      </w:r>
      <w:r w:rsidR="00117DAA"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</w:p>
    <w:p w:rsidR="009E1D29" w:rsidRPr="00F659CD" w:rsidRDefault="009E1D29" w:rsidP="00F6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правом решающего голоса</w:t>
      </w:r>
    </w:p>
    <w:p w:rsidR="001241FA" w:rsidRPr="00F659CD" w:rsidRDefault="009E1D29" w:rsidP="00F65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659CD">
        <w:rPr>
          <w:rFonts w:ascii="Times New Roman" w:hAnsi="Times New Roman" w:cs="Times New Roman"/>
          <w:sz w:val="26"/>
          <w:szCs w:val="26"/>
        </w:rPr>
        <w:t>В соответствии со статьей 29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пунктами 2.8 Регламента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назначением нового члена участковой избирательной комиссии</w:t>
      </w:r>
      <w:r w:rsidR="002338B8" w:rsidRPr="00F659CD">
        <w:rPr>
          <w:rFonts w:ascii="Times New Roman" w:hAnsi="Times New Roman" w:cs="Times New Roman"/>
          <w:sz w:val="26"/>
          <w:szCs w:val="26"/>
        </w:rPr>
        <w:t xml:space="preserve"> из резерва </w:t>
      </w:r>
      <w:r w:rsidR="001241FA" w:rsidRPr="00F659CD">
        <w:rPr>
          <w:rFonts w:ascii="Times New Roman" w:hAnsi="Times New Roman" w:cs="Times New Roman"/>
          <w:sz w:val="26"/>
          <w:szCs w:val="26"/>
        </w:rPr>
        <w:t>составов участковых комиссий, обучением членов участковых избирательных комиссий</w:t>
      </w:r>
      <w:proofErr w:type="gram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241FA" w:rsidRPr="00F659CD">
        <w:rPr>
          <w:rFonts w:ascii="Times New Roman" w:hAnsi="Times New Roman" w:cs="Times New Roman"/>
          <w:sz w:val="26"/>
          <w:szCs w:val="26"/>
        </w:rPr>
        <w:t>резерва составов участковых комиссий, утвержденного постановлением Центрально</w:t>
      </w:r>
      <w:r w:rsidR="002A488A" w:rsidRPr="00F659CD">
        <w:rPr>
          <w:rFonts w:ascii="Times New Roman" w:hAnsi="Times New Roman" w:cs="Times New Roman"/>
          <w:sz w:val="26"/>
          <w:szCs w:val="26"/>
        </w:rPr>
        <w:t>й</w:t>
      </w:r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избирательной комиссии Российской Федерации от 26.12.2012 года № 155/1158-6, пунктом 26</w:t>
      </w:r>
      <w:r w:rsidR="002A488A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="001241FA" w:rsidRPr="00F659CD">
        <w:rPr>
          <w:rFonts w:ascii="Times New Roman" w:hAnsi="Times New Roman" w:cs="Times New Roman"/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 комиссии Российской Федерации от 05.12.2012 года № 152/1137-6 в целях актуализации задачи «Кадры» подсистемы автоматизации избирательных процессов ГАС «Выборы» территориальная избирательная</w:t>
      </w:r>
      <w:proofErr w:type="gram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комиссия </w:t>
      </w:r>
      <w:proofErr w:type="spellStart"/>
      <w:r w:rsidR="001241FA" w:rsidRPr="00F659CD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1241FA" w:rsidRPr="00F659C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 w:rsidR="001241FA" w:rsidRPr="00F659C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1241FA" w:rsidRPr="00F659CD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1241FA" w:rsidRPr="00F659CD" w:rsidRDefault="001241FA" w:rsidP="00F659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>Внести изменения в сведения о член</w:t>
      </w:r>
      <w:r w:rsidR="002A488A" w:rsidRPr="00F659CD">
        <w:rPr>
          <w:rFonts w:ascii="Times New Roman" w:hAnsi="Times New Roman" w:cs="Times New Roman"/>
          <w:sz w:val="26"/>
          <w:szCs w:val="26"/>
        </w:rPr>
        <w:t>е</w:t>
      </w:r>
      <w:r w:rsidRPr="00F659CD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2A488A" w:rsidRPr="00F659CD">
        <w:rPr>
          <w:rFonts w:ascii="Times New Roman" w:hAnsi="Times New Roman" w:cs="Times New Roman"/>
          <w:sz w:val="26"/>
          <w:szCs w:val="26"/>
        </w:rPr>
        <w:t>ой</w:t>
      </w:r>
      <w:r w:rsidRPr="00F659CD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2A488A" w:rsidRPr="00F659CD">
        <w:rPr>
          <w:rFonts w:ascii="Times New Roman" w:hAnsi="Times New Roman" w:cs="Times New Roman"/>
          <w:sz w:val="26"/>
          <w:szCs w:val="26"/>
        </w:rPr>
        <w:t>ой</w:t>
      </w:r>
      <w:r w:rsidRPr="00F659CD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A488A" w:rsidRPr="00F659CD">
        <w:rPr>
          <w:rFonts w:ascii="Times New Roman" w:hAnsi="Times New Roman" w:cs="Times New Roman"/>
          <w:sz w:val="26"/>
          <w:szCs w:val="26"/>
        </w:rPr>
        <w:t>и</w:t>
      </w:r>
      <w:r w:rsidRPr="00F659CD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6463FC" w:rsidRPr="00F659CD">
        <w:rPr>
          <w:rFonts w:ascii="Times New Roman" w:hAnsi="Times New Roman" w:cs="Times New Roman"/>
          <w:sz w:val="26"/>
          <w:szCs w:val="26"/>
        </w:rPr>
        <w:t xml:space="preserve"> № </w:t>
      </w:r>
      <w:r w:rsidR="009671B2">
        <w:rPr>
          <w:rFonts w:ascii="Times New Roman" w:hAnsi="Times New Roman" w:cs="Times New Roman"/>
          <w:sz w:val="26"/>
          <w:szCs w:val="26"/>
        </w:rPr>
        <w:t>91</w:t>
      </w:r>
      <w:r w:rsidR="005563E1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="009671B2">
        <w:rPr>
          <w:rFonts w:ascii="Times New Roman" w:hAnsi="Times New Roman" w:cs="Times New Roman"/>
          <w:sz w:val="26"/>
          <w:szCs w:val="26"/>
        </w:rPr>
        <w:t>Савиновой Юлии Владимировны</w:t>
      </w:r>
      <w:r w:rsidR="00F659CD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Pr="00F659CD">
        <w:rPr>
          <w:rFonts w:ascii="Times New Roman" w:hAnsi="Times New Roman" w:cs="Times New Roman"/>
          <w:sz w:val="26"/>
          <w:szCs w:val="26"/>
        </w:rPr>
        <w:t>на основании представленных документов (приложение).</w:t>
      </w:r>
    </w:p>
    <w:p w:rsidR="00117DAA" w:rsidRPr="00F659CD" w:rsidRDefault="00117DAA" w:rsidP="00F659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 xml:space="preserve">Внести изменения в сведения о члене участковой избирательной комиссии с правом решающего голоса № </w:t>
      </w:r>
      <w:r w:rsidR="009671B2">
        <w:rPr>
          <w:rFonts w:ascii="Times New Roman" w:hAnsi="Times New Roman" w:cs="Times New Roman"/>
          <w:sz w:val="26"/>
          <w:szCs w:val="26"/>
        </w:rPr>
        <w:t>108</w:t>
      </w:r>
      <w:r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="009671B2">
        <w:rPr>
          <w:rFonts w:ascii="Times New Roman" w:hAnsi="Times New Roman" w:cs="Times New Roman"/>
          <w:sz w:val="26"/>
          <w:szCs w:val="26"/>
        </w:rPr>
        <w:t>Фроловой Виктории Александровны</w:t>
      </w:r>
      <w:r w:rsidR="00F659CD" w:rsidRPr="00F659CD">
        <w:rPr>
          <w:rFonts w:ascii="Times New Roman" w:hAnsi="Times New Roman" w:cs="Times New Roman"/>
          <w:sz w:val="26"/>
          <w:szCs w:val="26"/>
        </w:rPr>
        <w:t xml:space="preserve"> </w:t>
      </w:r>
      <w:r w:rsidRPr="00F659CD">
        <w:rPr>
          <w:rFonts w:ascii="Times New Roman" w:hAnsi="Times New Roman" w:cs="Times New Roman"/>
          <w:sz w:val="26"/>
          <w:szCs w:val="26"/>
        </w:rPr>
        <w:t>на основании представленных документов (приложение).</w:t>
      </w:r>
    </w:p>
    <w:p w:rsidR="001241FA" w:rsidRPr="00F659CD" w:rsidRDefault="001241FA" w:rsidP="00F659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9CD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возложить на </w:t>
      </w:r>
      <w:r w:rsidR="005563E1" w:rsidRPr="00F659CD">
        <w:rPr>
          <w:rFonts w:ascii="Times New Roman" w:hAnsi="Times New Roman" w:cs="Times New Roman"/>
          <w:sz w:val="26"/>
          <w:szCs w:val="26"/>
        </w:rPr>
        <w:t>председателя</w:t>
      </w:r>
      <w:r w:rsidRPr="00F659CD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</w:t>
      </w:r>
      <w:proofErr w:type="spellStart"/>
      <w:r w:rsidRPr="00F659CD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F659C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241FA" w:rsidRPr="00F659CD" w:rsidRDefault="001241FA" w:rsidP="00F65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F64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ТИК </w:t>
      </w:r>
    </w:p>
    <w:p w:rsidR="00A90F64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</w:t>
      </w:r>
      <w:r w:rsidR="00C05267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</w:t>
      </w:r>
      <w:r w:rsidR="00C05267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3FC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Поликарпова </w:t>
      </w:r>
    </w:p>
    <w:p w:rsidR="00C05267" w:rsidRPr="00F659CD" w:rsidRDefault="00C05267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F64" w:rsidRPr="00F659CD" w:rsidRDefault="009671B2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</w:t>
      </w:r>
      <w:r w:rsidR="00A90F64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90F64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ТИК</w:t>
      </w:r>
    </w:p>
    <w:p w:rsidR="007A2D3A" w:rsidRPr="00F659CD" w:rsidRDefault="00A90F64" w:rsidP="00F6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73A70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17DAA" w:rsidRPr="00F6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proofErr w:type="gramStart"/>
      <w:r w:rsidR="009671B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Бухтев</w:t>
      </w:r>
      <w:proofErr w:type="gramEnd"/>
    </w:p>
    <w:p w:rsidR="00F659CD" w:rsidRDefault="00F659CD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2" w:rsidRDefault="009671B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2" w:rsidRDefault="009671B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B2" w:rsidRDefault="009671B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E38" w:rsidRDefault="002F4D0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  <w:r w:rsidR="00EF06FE"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 </w:t>
      </w:r>
    </w:p>
    <w:p w:rsidR="00EF06FE" w:rsidRPr="00101E38" w:rsidRDefault="002F4D02" w:rsidP="00101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F4D02" w:rsidRPr="00101E38" w:rsidRDefault="002F4D02" w:rsidP="002F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1463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26.08.2025</w:t>
      </w:r>
      <w:r w:rsidR="006463FC"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21463">
        <w:rPr>
          <w:rFonts w:ascii="Times New Roman" w:eastAsia="Times New Roman" w:hAnsi="Times New Roman" w:cs="Times New Roman"/>
          <w:sz w:val="24"/>
          <w:szCs w:val="24"/>
          <w:lang w:eastAsia="ru-RU"/>
        </w:rPr>
        <w:t>960</w:t>
      </w:r>
    </w:p>
    <w:p w:rsidR="00EF06FE" w:rsidRPr="00101E38" w:rsidRDefault="00EF06FE" w:rsidP="002F4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сведениях </w:t>
      </w: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УИК с правом решающего голоса</w:t>
      </w:r>
    </w:p>
    <w:p w:rsidR="00EF06FE" w:rsidRDefault="00EF06FE" w:rsidP="00EF0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53"/>
        <w:gridCol w:w="2647"/>
        <w:gridCol w:w="3769"/>
        <w:gridCol w:w="2126"/>
      </w:tblGrid>
      <w:tr w:rsidR="00921463" w:rsidTr="002A488A">
        <w:trPr>
          <w:trHeight w:val="210"/>
        </w:trPr>
        <w:tc>
          <w:tcPr>
            <w:tcW w:w="560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3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2647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69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сведениях членов УИК с правом решающего голоса</w:t>
            </w:r>
          </w:p>
        </w:tc>
        <w:tc>
          <w:tcPr>
            <w:tcW w:w="2126" w:type="dxa"/>
          </w:tcPr>
          <w:p w:rsidR="00EF06FE" w:rsidRP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внесения изменений</w:t>
            </w:r>
          </w:p>
        </w:tc>
      </w:tr>
      <w:tr w:rsidR="00921463" w:rsidTr="002A488A">
        <w:trPr>
          <w:trHeight w:val="210"/>
        </w:trPr>
        <w:tc>
          <w:tcPr>
            <w:tcW w:w="560" w:type="dxa"/>
          </w:tcPr>
          <w:p w:rsidR="00EF06FE" w:rsidRDefault="00EF06FE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EF06FE" w:rsidRDefault="0092146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47" w:type="dxa"/>
          </w:tcPr>
          <w:p w:rsidR="00921463" w:rsidRDefault="00921463" w:rsidP="0037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</w:t>
            </w:r>
          </w:p>
          <w:p w:rsidR="00EF06FE" w:rsidRDefault="00921463" w:rsidP="0037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3769" w:type="dxa"/>
          </w:tcPr>
          <w:p w:rsidR="006E0A16" w:rsidRPr="00373A70" w:rsidRDefault="006E0A16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0A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Фамилия </w:t>
            </w:r>
            <w:r w:rsidR="00117DAA" w:rsidRPr="0011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11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1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Кудрявцева</w:t>
            </w:r>
          </w:p>
          <w:p w:rsidR="00117DAA" w:rsidRPr="005563E1" w:rsidRDefault="00117DAA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A16" w:rsidRPr="006E0A16" w:rsidRDefault="006E0A16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F06FE" w:rsidRDefault="006E0A16" w:rsidP="0092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паспортные данные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паспорт серия 41 </w:t>
            </w:r>
            <w:r w:rsidR="007A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535889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и ЛО</w:t>
            </w:r>
            <w:r w:rsidR="007A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0A16" w:rsidRDefault="006E0A16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A16" w:rsidRDefault="006E0A16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</w:p>
        </w:tc>
      </w:tr>
      <w:tr w:rsidR="00921463" w:rsidTr="002A488A">
        <w:trPr>
          <w:trHeight w:val="210"/>
        </w:trPr>
        <w:tc>
          <w:tcPr>
            <w:tcW w:w="560" w:type="dxa"/>
          </w:tcPr>
          <w:p w:rsidR="00117DAA" w:rsidRDefault="00117DAA" w:rsidP="00EF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</w:tcPr>
          <w:p w:rsidR="00117DAA" w:rsidRDefault="00921463" w:rsidP="0092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47" w:type="dxa"/>
          </w:tcPr>
          <w:p w:rsidR="00921463" w:rsidRDefault="00921463" w:rsidP="0092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117DAA" w:rsidRDefault="00921463" w:rsidP="0092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3769" w:type="dxa"/>
          </w:tcPr>
          <w:p w:rsidR="00117DAA" w:rsidRDefault="00663374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Фамилия – </w:t>
            </w:r>
            <w:r w:rsidR="009214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Григорьева</w:t>
            </w:r>
          </w:p>
          <w:p w:rsidR="00663374" w:rsidRDefault="00663374" w:rsidP="006E0A1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3374" w:rsidRPr="00663374" w:rsidRDefault="00663374" w:rsidP="0092146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паспорт серия 41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491839</w:t>
            </w:r>
            <w:r w:rsidR="0037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E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и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63374" w:rsidRDefault="00663374" w:rsidP="0066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перемене имени</w:t>
            </w:r>
          </w:p>
          <w:p w:rsidR="00663374" w:rsidRDefault="00663374" w:rsidP="0066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DAA" w:rsidRDefault="00663374" w:rsidP="0066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</w:p>
        </w:tc>
      </w:tr>
    </w:tbl>
    <w:p w:rsidR="00EF06FE" w:rsidRPr="00EF06FE" w:rsidRDefault="00EF06FE" w:rsidP="00EF0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06FE" w:rsidRPr="00E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965"/>
    <w:multiLevelType w:val="hybridMultilevel"/>
    <w:tmpl w:val="C318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74CCD"/>
    <w:multiLevelType w:val="hybridMultilevel"/>
    <w:tmpl w:val="B392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70"/>
    <w:rsid w:val="00101E38"/>
    <w:rsid w:val="00117DAA"/>
    <w:rsid w:val="001241FA"/>
    <w:rsid w:val="002338B8"/>
    <w:rsid w:val="002A488A"/>
    <w:rsid w:val="002F4D02"/>
    <w:rsid w:val="002F60DE"/>
    <w:rsid w:val="00373A70"/>
    <w:rsid w:val="004868C5"/>
    <w:rsid w:val="005563E1"/>
    <w:rsid w:val="006463FC"/>
    <w:rsid w:val="00663374"/>
    <w:rsid w:val="006E0A16"/>
    <w:rsid w:val="007A2D3A"/>
    <w:rsid w:val="008836E6"/>
    <w:rsid w:val="00921463"/>
    <w:rsid w:val="009671B2"/>
    <w:rsid w:val="009A75B1"/>
    <w:rsid w:val="009E1D29"/>
    <w:rsid w:val="00A90F64"/>
    <w:rsid w:val="00B95321"/>
    <w:rsid w:val="00C05267"/>
    <w:rsid w:val="00D01805"/>
    <w:rsid w:val="00DA3370"/>
    <w:rsid w:val="00EF06FE"/>
    <w:rsid w:val="00F50C88"/>
    <w:rsid w:val="00F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3E31-C110-4C96-95B7-6754476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2014-09-09T14:15:00Z</dcterms:created>
  <dcterms:modified xsi:type="dcterms:W3CDTF">2025-08-27T07:21:00Z</dcterms:modified>
</cp:coreProperties>
</file>