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A" w:rsidRPr="005114EA" w:rsidRDefault="005114EA" w:rsidP="005114E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5114EA" w:rsidRPr="005114EA" w:rsidRDefault="005114EA" w:rsidP="005114E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5114EA" w:rsidRPr="005114EA" w:rsidRDefault="005114EA" w:rsidP="005114E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5114EA" w:rsidRPr="005114EA" w:rsidRDefault="005114EA" w:rsidP="005114E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5114EA" w:rsidRPr="005114EA" w:rsidRDefault="005114EA" w:rsidP="005114E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14EA" w:rsidRPr="005114EA" w:rsidRDefault="005114EA" w:rsidP="005114E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511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114EA" w:rsidRPr="005114EA" w:rsidRDefault="005114EA" w:rsidP="0051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ED15ED" w:rsidRDefault="00ED15ED" w:rsidP="00ED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ED15ED" w:rsidRPr="00ED15ED" w:rsidRDefault="00ED15ED" w:rsidP="00ED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5A55E2" w:rsidRPr="005A55E2" w:rsidRDefault="005A55E2" w:rsidP="005A55E2">
      <w:pPr>
        <w:tabs>
          <w:tab w:val="left" w:pos="0"/>
        </w:tabs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E2" w:rsidRPr="005A55E2" w:rsidRDefault="005A55E2" w:rsidP="005A55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5E2" w:rsidRPr="005A55E2" w:rsidRDefault="005A55E2" w:rsidP="005A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A55E2" w:rsidRPr="005A55E2" w:rsidRDefault="005A55E2" w:rsidP="005A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5E2" w:rsidRPr="00937DA6" w:rsidRDefault="005114EA" w:rsidP="005A5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июня </w:t>
      </w:r>
      <w:r w:rsidR="005A55E2" w:rsidRPr="0093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93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года</w:t>
      </w:r>
      <w:r w:rsidR="005A55E2" w:rsidRPr="0093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№</w:t>
      </w:r>
      <w:r w:rsidRPr="0093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</w:t>
      </w:r>
    </w:p>
    <w:p w:rsidR="00937DA6" w:rsidRDefault="00937DA6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EA" w:rsidRPr="000C1CE8" w:rsidRDefault="005A55E2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формах учета и отчетности </w:t>
      </w:r>
    </w:p>
    <w:p w:rsidR="005114EA" w:rsidRPr="000C1CE8" w:rsidRDefault="005A55E2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поступлении и расходования денежных средств </w:t>
      </w:r>
    </w:p>
    <w:p w:rsidR="005114EA" w:rsidRPr="000C1CE8" w:rsidRDefault="005A55E2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фондов кандидатов, </w:t>
      </w:r>
    </w:p>
    <w:p w:rsidR="005114EA" w:rsidRPr="000C1CE8" w:rsidRDefault="005A55E2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зарегистрированных кандидатов при проведении </w:t>
      </w:r>
    </w:p>
    <w:p w:rsidR="005114EA" w:rsidRPr="000C1CE8" w:rsidRDefault="005A55E2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Pr="000C1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советов депутатов </w:t>
      </w:r>
    </w:p>
    <w:p w:rsidR="005114EA" w:rsidRPr="000C1CE8" w:rsidRDefault="005A55E2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образований</w:t>
      </w:r>
      <w:r w:rsidR="005114EA" w:rsidRPr="000C1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городских и сельских поселений </w:t>
      </w:r>
    </w:p>
    <w:p w:rsidR="005A55E2" w:rsidRPr="000C1CE8" w:rsidRDefault="005114EA" w:rsidP="005A5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C1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="005A55E2" w:rsidRPr="000C1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5A55E2" w:rsidRPr="000C1CE8" w:rsidRDefault="005A55E2" w:rsidP="005A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5E2" w:rsidRPr="000C1CE8" w:rsidRDefault="005A55E2" w:rsidP="000C1C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41 областного закона от 15 марта 2012</w:t>
      </w:r>
      <w:r w:rsid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0C1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избирательн</w:t>
      </w:r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поселений </w:t>
      </w:r>
      <w:proofErr w:type="spellStart"/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C1CE8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C1CE8"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C1CE8"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0C1CE8"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C1CE8"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C1CE8"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5A55E2" w:rsidRPr="000C1CE8" w:rsidRDefault="005A55E2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 формы учета и отчетности о поступлении и расходования денежных средств избирательных фондов кандидатов, зарегистрированных кандидатов при проведении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советов депутатов муниципальных образований </w:t>
      </w:r>
      <w:proofErr w:type="spellStart"/>
      <w:r w:rsidR="000C1CE8"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0C1CE8"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</w:t>
      </w:r>
      <w:proofErr w:type="gramEnd"/>
      <w:r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(прилагается).</w:t>
      </w:r>
    </w:p>
    <w:p w:rsidR="005A55E2" w:rsidRPr="000C1CE8" w:rsidRDefault="000C1CE8" w:rsidP="005A55E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5E2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5A55E2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A55E2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5A55E2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="005A55E2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5E2"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5E2" w:rsidRPr="005A55E2" w:rsidRDefault="005A55E2" w:rsidP="005A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E8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0C1CE8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E8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1CE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0C1C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0C1C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Э.Е. Семенова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E8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 w:rsidRPr="000C1CE8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CE8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</w:p>
    <w:p w:rsidR="000C1CE8" w:rsidRPr="000C1CE8" w:rsidRDefault="000C1CE8" w:rsidP="000C1C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1CE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0C1C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0C1CE8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0C1CE8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0C1CE8">
        <w:rPr>
          <w:rFonts w:ascii="Times New Roman" w:eastAsia="Calibri" w:hAnsi="Times New Roman" w:cs="Times New Roman"/>
          <w:sz w:val="28"/>
          <w:szCs w:val="28"/>
        </w:rPr>
        <w:tab/>
        <w:t>О.Н. Поликарпова</w:t>
      </w:r>
    </w:p>
    <w:p w:rsidR="005A55E2" w:rsidRPr="005A55E2" w:rsidRDefault="005A55E2" w:rsidP="005A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E8" w:rsidRDefault="000C1CE8" w:rsidP="000C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C1CE8" w:rsidRDefault="000C1CE8" w:rsidP="000C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0C1CE8" w:rsidRDefault="000C1CE8" w:rsidP="000C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C1CE8" w:rsidRDefault="000C1CE8" w:rsidP="000C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полномочиями избирательных комиссий </w:t>
      </w:r>
    </w:p>
    <w:p w:rsidR="000C1CE8" w:rsidRDefault="000C1CE8" w:rsidP="000C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городских и сельских поселений</w:t>
      </w:r>
    </w:p>
    <w:p w:rsidR="000C1CE8" w:rsidRDefault="000C1CE8" w:rsidP="000C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C1CE8" w:rsidRPr="000C1CE8" w:rsidRDefault="000C1CE8" w:rsidP="000C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июня 2019 года № 35 </w:t>
      </w:r>
    </w:p>
    <w:p w:rsid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формы учета и отчетности о поступлении и расходовании </w:t>
      </w:r>
      <w:r w:rsidRPr="000C1C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денежных средств избирательных фондов</w:t>
      </w: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зарегистрированных кандидатов</w:t>
      </w: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</w:t>
      </w:r>
      <w:proofErr w:type="gramStart"/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Pr="000C1C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депутатов советов депутатов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муниципального района </w:t>
      </w:r>
      <w:r w:rsidRPr="000C1C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Ленинградской области</w:t>
      </w:r>
      <w:proofErr w:type="gramEnd"/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 Формирование избирательных фондов кандидатов</w:t>
      </w:r>
    </w:p>
    <w:p w:rsidR="000C1CE8" w:rsidRPr="000C1CE8" w:rsidRDefault="000C1CE8" w:rsidP="000C1C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1.1.  </w:t>
      </w:r>
      <w:proofErr w:type="gramStart"/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38 и 71 областного закона от 15 марта 2012 года №</w:t>
      </w:r>
      <w:r w:rsidR="007919F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20-оз «О муниципальных выборах в Ленинградской области» (далее – областной закон) кандидат, выдвинутый по многомандатному избирательному округу, обязан создать собственный избирательный фонд для финансирования своей избирательной кампании,</w:t>
      </w: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 xml:space="preserve">в период после уведомления соответствующей избирательной комиссии </w:t>
      </w: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о своем выдвижении (самовыдвижении) в установленном статьей 62 областного закона порядке до представления</w:t>
      </w:r>
      <w:proofErr w:type="gramEnd"/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документов для его регистрации этой избирательной комиссией.</w:t>
      </w: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Кандидат, участвующий в одной избирательной кампании, вправе создать только один избирательный фонд.</w:t>
      </w: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либо, территориях, одна из которых включена в другую, создает избирательные фонды в соответствии с частью 1 статьи 71 областного закона, однако предельные размеры расходования средств этих избирательных фондов исчисляются в совокупности по наибольшему из указанных предельных размеров.</w:t>
      </w:r>
      <w:proofErr w:type="gramEnd"/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кандидатов, выдвинутых: путем самовыдвижения; избирательными объединениями, не являющимися политическими партиями, их региональными отделениями или иными структурными подразделениями;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</w:r>
      <w:r w:rsidRPr="000C1C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1 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от 12 июня 2002 года 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67-ФЗ «Об основных гарантиях избирательных прав и права на участие 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референдуме граждан Российской Федерации» (далее – Федеральный закон), поскольку они обязаны собирать подписи в свою поддержку </w:t>
      </w:r>
      <w:r w:rsidRPr="000C1CE8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 избирательного фонда является обязательным.</w:t>
      </w:r>
      <w:proofErr w:type="gramEnd"/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кандидатов, выдвинутых политическими партиями, их региональными отделениями или иными структурными подразделениями на которые распространяется действие пунктов 3,4,6,7 статьи 35</w:t>
      </w:r>
      <w:r w:rsidRPr="000C1C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1 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закона, создание избирательного фонда необязательно при условии, что число избирателей в избирательном округе не превышает пяти тысяч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15 000 рублей. В этом случае избирательный фонд создается только за счет собственных средств кандидата.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919F8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письменных уведомлений кандидата о создании избирательного фонда утверждены</w:t>
      </w:r>
      <w:r w:rsidR="007919F8" w:rsidRPr="0079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территориальной избирательной комиссии </w:t>
      </w:r>
      <w:proofErr w:type="spellStart"/>
      <w:r w:rsidR="007919F8" w:rsidRPr="007919F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7919F8" w:rsidRPr="0079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с полномочиями окружных избирательных комиссий городских и сельских поселений </w:t>
      </w:r>
      <w:proofErr w:type="spellStart"/>
      <w:r w:rsidR="007919F8" w:rsidRPr="007919F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7919F8" w:rsidRPr="0079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от 18 июня 2019 года № 34.</w:t>
      </w:r>
      <w:proofErr w:type="gramEnd"/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 распоряжаться денежными средствами избирательного фонда принадлежит создавшему этот фонд кандидату,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Несоздание</w:t>
      </w:r>
      <w:proofErr w:type="spellEnd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фонда (за исключением случаев, когда создание избирательного фонда необязательно) влечет отказ в регистрации кандидата и, как следствие, неучастие в выборах (подпункт «ж» пункта 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Предельный размер расходования средств избирательного фонда не может превышать 60 000 рублей.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1.2. Избирательные фонды кандидатов могут формироваться только за счет следующих денежных средств:</w:t>
      </w:r>
    </w:p>
    <w:p w:rsidR="000C1CE8" w:rsidRPr="000C1CE8" w:rsidRDefault="000C1CE8" w:rsidP="000C1CE8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собственных средств кандидата, которые в совокупности не могут превышать 50% предельной суммы всех расходов из средств избирательного фонда кандидата (30 000 рублей);</w:t>
      </w:r>
    </w:p>
    <w:p w:rsidR="000C1CE8" w:rsidRPr="000C1CE8" w:rsidRDefault="000C1CE8" w:rsidP="000C1CE8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граждан и юридических лиц                в размере, не превышающем соответственно 1% и 10% от предельной суммы всех расходов из средств избирательного фонда кандидата для каждого гражданина, юридического лица (600 и 6 000 рублей соответственно);</w:t>
      </w:r>
    </w:p>
    <w:p w:rsidR="000C1CE8" w:rsidRPr="000C1CE8" w:rsidRDefault="000C1CE8" w:rsidP="000C1CE8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избирательного фонда кандидата (30 000 рублей).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средствами политической партии являются все денежные средства, находящиеся на текущих расчетных счетах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политической партии, ее региональных отделений и иных зарегистрированных структурных подразделений.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политической партии могут поступать                   в избирательный фонд кандидата, выдвинутого этой политической партией, как от самой политической партии, регионального отделения политической партии, выступающих в качестве избирательного объединения, так                  и с расчетных счетов региональных отделений и иных зарегистрированных структурных подразделений этой политической партии, образованных           в других субъектах Российской Федерации, не являющихся на данных выборах избирательным объединением.</w:t>
      </w:r>
      <w:proofErr w:type="gramEnd"/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 Кандидат в соответствии с частью 10 статьи 38 областного закона вправе назначить одного уполномоченного представителя по финансовым вопросам.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представители кандидатов по финансовым вопросам регистрируются избирательными комиссиями, осуществляющими регистрацию кандидатов, в течение трех суток с момента представления          в избирательную комиссию документов, указанных в части 4 статьи              71 областного закона.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регистрации (об отказе в регистрации) уполномоченного представителя кандидата по финансовым вопросам оформляется решением соответствующей избирательной комиссии.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Основаниями для отказа в регистрации уполномоченного представителя кандидата по финансовым вопросам являются: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гражданства Российской Федерации;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возраст к моменту регистрации менее 18 лет;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вступившего в законную силу решения суда о признании гражданина Российской Федерации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отбывание наказания в местах лишения свободы по приговору суда, а также отсутствие необходимых документов.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представитель кандидата по финансовым вопросам действует в пределах полномочий, предоставленных кандидатом на основании нотариально удостоверенной доверенности </w:t>
      </w:r>
      <w:r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(рекомендуемая форма доверенности – приложение №</w:t>
      </w:r>
      <w:r w:rsidR="00D04A5D"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2C8C"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D04A5D"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</w:t>
      </w:r>
      <w:r w:rsidR="00932C8C"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решению ТИК ВМР с полномочиями ОИК) </w:t>
      </w:r>
      <w:r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</w:t>
      </w:r>
      <w:r w:rsidR="00932C8C"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18 июня</w:t>
      </w:r>
      <w:r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2019 №</w:t>
      </w:r>
      <w:r w:rsidR="00932C8C"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04A5D"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29</w:t>
      </w:r>
      <w:r w:rsidRPr="00D04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0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избирательный счет открывается кандидатом              в указанном соответствующей избирательной комиссией внутреннем структурном подразделении ПАО Сбербанк (далее – ПАО Сбербанк)               в соответствии с Порядком открытия,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(далее – Порядок), согласованным с Отделением по Ленинградской области Северо-Западного главного управления Центрального банка Российской Федерации                     и утвержденным постановлением Избирательной комиссии Ленинградской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23 апреля 2019 года № 41/324.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 Внесение (перечисление) в избирательный фонд кандидата установленных законом средств, не относящихся к добровольным пожертвованиям,  характеризуется следующими особенностями: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собственных средств в избирательный фонд кандидатом 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 кандидата»;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перечислении средств в избирательный фонд кандидата, выдвинутого избирательным объединением, в поле «Назначение платежа» платежного документа (распоряжения о переводе денежных средств) указывается наименование политической партии, ее регионального отделения, </w:t>
      </w:r>
      <w:r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иного зарегистрированного структурного подразделения этой политической партии, наименование иного общественного объединения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делается запись «Собственные средства политической партии», «Собственные средства общественного объединения».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добровольного пожертвования гражданин в распоряжении о переводе денежных средств 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 и номер паспорта или документа, заменяющего паспорт гражданина, сведения о гражданстве.</w:t>
      </w:r>
      <w:proofErr w:type="gramEnd"/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Индивидуальный предприниматель при внесении (перечислении) добровольного пожертвования в платежных документах указывает сведения, обязательные для жертвователей – граждан.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пожертвования юридическим лицом в распоряжении               о переводе денежных средств указываются следующие обязательные сведения о нем: идентификационный номер налогоплательщика,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дата регистрации, банковские реквизиты, отметка об отсутствии ограничений, предусмотренных пунктом 6 статьи 58 Федерального закона.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закона. В качестве отметки об отсутствии ограничений используется следующая запись: «Ограничения, предусмотренные пунктом 6 статьи 58 ФЗ от 12.06.2002         № 67-ФЗ, отсутствуют», допускается сокращение: «</w:t>
      </w:r>
      <w:proofErr w:type="spell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proofErr w:type="spell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proofErr w:type="spell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Добровольные пожертвования граждан и юридических лиц перечисляются (зачисляются)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документа.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1.10. 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фамилии, имени, отчества и адреса места жительства, пожертвование признается поступившим от анонимного жертвователя. В соответствии          с Федеральным законом пожертвование, поступившее от анонимного жертвователя,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счет. 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1.11. 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         с нарушением пунктов 1.7. и 1.8. настоящего Порядка,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избирательной комиссии) обязан не позднее чем через 10 дней со дня поступления пожертвования на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с указанием в распоряжении о переводе денежных сре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пр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ичины возврата.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1.12. Кандидат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 вправе возвратить собственные средства, перечисленные        в избирательный фонд. Кандидат, выдвинутый избирательным объединением по одномандатному (многомандатному) избирательному округу, вправе возвратить политической партии ее собственные средства, перечисленные      в его избирательный фонд.  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1.13. Кандидат не несет ответственности за принятие пожертвований, при внесении которых жертвователи указали сведения, предусмотренные пунктами 1.7. и 1.8. настоящего Порядка, оказавшимися недостоверными, если кандидат своевременно не получил информацию о неправомерности данных пожертвований.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1CE8" w:rsidRPr="000C1CE8" w:rsidRDefault="000C1CE8" w:rsidP="000C1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Расходование средств избирательных фондов кандидатов</w:t>
      </w:r>
    </w:p>
    <w:p w:rsidR="000C1CE8" w:rsidRPr="000C1CE8" w:rsidRDefault="000C1CE8" w:rsidP="000C1CE8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Средства избирательных фондов кандидатов имеют целевое назначение и могут использоваться только: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на финансовое обеспечение организационно-технических мероприятий, направленных на сбор подписей избирателей (для кандидатов, выдвинутых в порядке самовыдвижения или избирательным объединением, которые обязаны собирать подписи избирателей в поддержку своего выдвижения), в том числе на оплату труда лиц, привлекаемых для сбора подписей избирателей;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 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своей избирательной кампании.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 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выборах, только денежные средства, поступившие в его избирательный фонд в установленном Федеральным и областным законами порядке.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r w:rsidRPr="000C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для финансирования избирательной кампании вправе использовать только те средства, которые перечислены отправителями 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Pr="000C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советов депутатов муниципальных образований Ленинградской области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и более раза средние по Ленинградской области.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</w:t>
      </w:r>
      <w:r w:rsidRPr="000C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могут быть изготовлены как типографским способом, так и на собственной оргтехнике кандидата. Независимо от способа изготовления, подписные листы должны быть оплачены за счет средств соответствующего избирательного фонда кандидата. Данное требование распространяется как на кандидатов, создавших избирательный фонд с открытием специального избирательного счета, так и на кандидатов, </w:t>
      </w: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создавших избирательный фонд без открытия специального избирательного счета.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На муниципальных выборах подписи могут собираться со дня, следующего за днем уведомления соответствующей избирательной комиссии о выдвижении кандидата, при этом оплата изготовления подписных листов может быть произведена позднее дня начала сбора подписей.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2.6. Кандидат, создавший избирательный фонд без открытия специального избирательного счета, в качестве документов, подтверждающих оплату изготовления подписных листов, предоставляет     в избирательную комиссию: кассовые и товарные чеки на покупку бумаги, расходных материалов для картриджа (если подписные листы изготавливались на собственной оргтехнике); договор с организацией на оказание услуг по изготовлению подписных листов, акт выполненных работ и документ, подтверждающий оплату (если подписные листы изготавливались типографским способом);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услуги.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 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и услуги должны подтверждаться актами о выполнении работ, накладными на получение товаров подписанными сторонами договора.</w:t>
      </w:r>
    </w:p>
    <w:p w:rsidR="000C1CE8" w:rsidRPr="000C1CE8" w:rsidRDefault="000C1CE8" w:rsidP="000C1CE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оплачиваемых работ (оказание платных услуг), реализация товаров, прямо или косвенно связанных с выборами                    и направленных на достижение определенного результата на выборах, запрещаются без документально подтвержденного по форме № 1-2 (приложение №1)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0C1CE8" w:rsidRPr="000C1CE8" w:rsidRDefault="000C1CE8" w:rsidP="000C1CE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произведенных из избирательного фонда расходов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договор, заключенный между кандидатом (или от имени кандидата его уполномоченным представителем по финансовым вопросам)                    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 Законодательство Российской Федерации о выборах содержит понятие «предвыборная агитация», к которой относится деятельность, осуществляемая в период избирательной кампании и имеющая целью побудить или побуждающая избирателей к голосованию за кандидата (пункт 4 статьи 2 Федерального закона).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Прекращается агитационный период для всех одновременно – в ноль часов по местному времени дня, предшествующего дню голосования (пункт 1 статьи 49 Федерального закона).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статьи 54 Федерального закона). За изготовление или распространение в период подготовки и проведения выборов печатных, аудиовизуальных и иных агитационных материалов с нарушением требований, 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агитационные материалы должны изготавливаться на территории Российской Федерации.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предусмотренных статьей 54 Федерального закона. 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 В договоре о предоставлении платного эфирного времени зарегистрированному кандидату указываются следующие условия: вид (форма) предвыборной агитации, дата и время выхода в эфир агитационного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материала, продолжительность предоставляемого эфирного времени, размер и порядок его оплаты, формы и условия участия журналиста (ведущего)        в телепередаче, радиопередаче.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          с указанием канала вещания, названия передачи и времени ее выхода            в эфир.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2.11. Платежный документ о перечислении в полном объеме средств    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день до дня предоставления эфирного времени.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Платежный документ о перечислении в полном объеме средств             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дня до дня публикации предвыборного агитационного материала.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телерадиовещания, редакцию периодического печатного издания до предоставления эфирного времени, печатной площади. В случае нарушения этого условия предоставление эфирного времени, печатной площади не допускается.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2.13. ПАО Сбербанк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срок не более трех рабочих дней начиная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списания денежных средств со специального избирательного счета зарегистрированного кандидата.  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2.14. Во всех предвыборных агитационных материалах, размещаемых   в периодических печатных изданиях за плату, должна содержаться информация: из средств избирательного фонда какого зарегистрированного кандидата была оплачена публикация.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2.15. 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печатные и аудиовизуальные агитационные материалы должны содержать наименование, юридический адрес                                     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информацию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0C1CE8" w:rsidRPr="000C1CE8" w:rsidRDefault="000C1CE8" w:rsidP="000C1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2.16. 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0C1CE8" w:rsidRPr="000C1CE8" w:rsidRDefault="000C1CE8" w:rsidP="000C1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перечислении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            в соответствии с требованиями пункта 3 статьи 54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2.17. В период избирательной кампании оплата рекламы коммерческой и иной не связанной с выборами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советов депутатов муниципальных образований деятельности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фамилии        и изображения кандидата осуществляется за счет средств избирательного фонда кандидата.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2.18. 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F4F">
        <w:rPr>
          <w:rFonts w:ascii="Times New Roman" w:eastAsia="Times New Roman" w:hAnsi="Times New Roman" w:cs="Times New Roman"/>
          <w:sz w:val="28"/>
          <w:szCs w:val="28"/>
          <w:lang w:eastAsia="ru-RU"/>
        </w:rPr>
        <w:t>2.19. Кандидатам, их доверенным лицам и уполномоченным представителям по финансовым</w:t>
      </w:r>
      <w:r w:rsidRPr="00D0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а также иным лицам                      и организациям при проведении предвыборной агитации запрещается осуществлять подкуп избирателей: вручать им денежные средства, подарки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избирателей, выполнявших указанную организационную работу, участвовавших в предвыборной агитации,             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     и других материальных благ (в том числе по итогам голосования), оказания услуг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основании принимаемых в соответствии                           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Законодательством Российской Федерации решений органов государственной власти, органов местного самоуправления.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Отчетность по средствам избирательных фондов</w:t>
      </w:r>
    </w:p>
    <w:p w:rsidR="000C1CE8" w:rsidRPr="000C1CE8" w:rsidRDefault="000C1CE8" w:rsidP="000C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CE8" w:rsidRPr="000C1CE8" w:rsidRDefault="000C1CE8" w:rsidP="000C1CE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 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 обязаны вести учет поступления средств в избирательные фонды и расходовании этих средств. </w:t>
      </w:r>
    </w:p>
    <w:p w:rsidR="000C1CE8" w:rsidRPr="000C1CE8" w:rsidRDefault="000C1CE8" w:rsidP="000C1CE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До сдачи итогового финансового отчета все наличные средства, оставшиеся у кандидата, должны быть возвращены кандидатом на специальный избирательный счет. При этом в распоряжении о переводе денежных средств указывается: «Возврат наличных денежных средств кандидата».</w:t>
      </w:r>
    </w:p>
    <w:p w:rsidR="000C1CE8" w:rsidRPr="000C1CE8" w:rsidRDefault="000C1CE8" w:rsidP="000C1CE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 </w:t>
      </w:r>
    </w:p>
    <w:p w:rsidR="000C1CE8" w:rsidRPr="000C1CE8" w:rsidRDefault="000C1CE8" w:rsidP="000C1CE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3.3. 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Кандидат, 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пересылку).</w:t>
      </w:r>
      <w:proofErr w:type="gramEnd"/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3.4. 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 представить в соответствующую избирательную комиссию итоговый финансовый отчет по форме согласно </w:t>
      </w:r>
      <w:r w:rsidRPr="00CD0F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 № 2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формы учета поступления и расходования денежных средств избирательного фонда по форме согласно </w:t>
      </w:r>
      <w:r w:rsidRPr="00CD0F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     № 3 и банковской справки о закрытии специального избирательного</w:t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счета или об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остатке</w:t>
      </w:r>
      <w:proofErr w:type="gramEnd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фонда на дату составления (подписания) отчета - не позднее чем через 30 дней со дня официального опубликования результатов выборов 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     и расходование этих средств. Примерный перечень прилагаемых к итоговому финансовому отчету документов приведен </w:t>
      </w:r>
      <w:r w:rsidRPr="00CD0F4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№ 4.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3.5. </w:t>
      </w:r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</w:t>
      </w:r>
      <w:r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размере своего избирательного фонда и всех источниках его формирования, а также обо всех расходах, произведенных за счет средств своего избирательного фонда с приложением формы учета поступления           и расходования средств избирательного фонда.</w:t>
      </w:r>
      <w:proofErr w:type="gramEnd"/>
      <w:r w:rsidRPr="000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3.6. 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Первичные финансовые документы должны быть сброшюрованы           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избирательного счета прилагаются документы, подтверждающие расходование денежных средств.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3.7. Финансовый отчет подписывается кандидатом (зарегистрированным кандидатом).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 кандидаты,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3.8. </w:t>
      </w:r>
      <w:proofErr w:type="spellStart"/>
      <w:proofErr w:type="gramStart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Непредоставление</w:t>
      </w:r>
      <w:proofErr w:type="spellEnd"/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недостоверного отчета, сведений влечет административную ответственность (часть 1 статьи 5.17 Кодекса Российской Федерации об административных правонарушениях).</w:t>
      </w:r>
      <w:proofErr w:type="gramEnd"/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1CE8" w:rsidRPr="000C1CE8" w:rsidRDefault="000C1CE8" w:rsidP="000C1C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1CE8" w:rsidRPr="000C1CE8" w:rsidRDefault="000C1CE8" w:rsidP="000C1CE8">
      <w:pPr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0C1CE8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C1CE8" w:rsidRPr="000C1CE8" w:rsidTr="000C1CE8">
        <w:tc>
          <w:tcPr>
            <w:tcW w:w="9349" w:type="dxa"/>
          </w:tcPr>
          <w:p w:rsidR="000C1CE8" w:rsidRPr="000C1CE8" w:rsidRDefault="000C1CE8" w:rsidP="000C1CE8">
            <w:pPr>
              <w:spacing w:after="0" w:line="240" w:lineRule="auto"/>
              <w:ind w:left="3969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C1CE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Приложение №1</w:t>
            </w:r>
          </w:p>
          <w:p w:rsidR="000C1CE8" w:rsidRPr="000C1CE8" w:rsidRDefault="000C1CE8" w:rsidP="000C1CE8">
            <w:pPr>
              <w:spacing w:after="0" w:line="240" w:lineRule="auto"/>
              <w:ind w:left="396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1CE8" w:rsidRPr="000C1CE8" w:rsidRDefault="000C1CE8" w:rsidP="000C1CE8">
            <w:pPr>
              <w:spacing w:after="0" w:line="240" w:lineRule="auto"/>
              <w:ind w:left="5103" w:hanging="170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F4F">
              <w:rPr>
                <w:rFonts w:ascii="Times New Roman" w:eastAsia="Times New Roman" w:hAnsi="Times New Roman" w:cs="Times New Roman"/>
                <w:bCs/>
              </w:rPr>
              <w:t xml:space="preserve">                          </w:t>
            </w:r>
            <w:r w:rsidR="00CD0F4F">
              <w:rPr>
                <w:rFonts w:ascii="Times New Roman" w:eastAsia="Times New Roman" w:hAnsi="Times New Roman" w:cs="Times New Roman"/>
                <w:bCs/>
              </w:rPr>
              <w:t xml:space="preserve">    К п</w:t>
            </w:r>
            <w:r w:rsidR="00CD0F4F" w:rsidRPr="00CD0F4F">
              <w:rPr>
                <w:rFonts w:ascii="Times New Roman" w:eastAsia="Times New Roman" w:hAnsi="Times New Roman" w:cs="Times New Roman"/>
                <w:lang w:eastAsia="ru-RU"/>
              </w:rPr>
              <w:t>оряд</w:t>
            </w:r>
            <w:r w:rsidR="00CD0F4F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  <w:r w:rsidR="00CD0F4F" w:rsidRPr="00CD0F4F">
              <w:rPr>
                <w:rFonts w:ascii="Times New Roman" w:eastAsia="Times New Roman" w:hAnsi="Times New Roman" w:cs="Times New Roman"/>
                <w:lang w:eastAsia="ru-RU"/>
              </w:rPr>
              <w:t xml:space="preserve"> и форм</w:t>
            </w:r>
            <w:r w:rsidR="00CD0F4F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="00CD0F4F" w:rsidRPr="00CD0F4F">
              <w:rPr>
                <w:rFonts w:ascii="Times New Roman" w:eastAsia="Times New Roman" w:hAnsi="Times New Roman" w:cs="Times New Roman"/>
                <w:lang w:eastAsia="ru-RU"/>
              </w:rPr>
              <w:t xml:space="preserve"> учета и отчетности о поступлении и расходования денежных средств избирательных фондов кандидатов, зарегистрированных кандидатов при проведении </w:t>
            </w:r>
            <w:proofErr w:type="gramStart"/>
            <w:r w:rsidR="00CD0F4F" w:rsidRPr="00CD0F4F">
              <w:rPr>
                <w:rFonts w:ascii="Times New Roman" w:eastAsia="Times New Roman" w:hAnsi="Times New Roman" w:cs="Times New Roman"/>
                <w:lang w:eastAsia="ru-RU"/>
              </w:rPr>
              <w:t>выборов</w:t>
            </w:r>
            <w:r w:rsidR="00CD0F4F" w:rsidRPr="00CD0F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депутатов советов депутатов муниципальных образований </w:t>
            </w:r>
            <w:proofErr w:type="spellStart"/>
            <w:r w:rsidR="00CD0F4F" w:rsidRPr="00CD0F4F">
              <w:rPr>
                <w:rFonts w:ascii="Times New Roman" w:eastAsia="Times New Roman" w:hAnsi="Times New Roman" w:cs="Times New Roman"/>
                <w:bCs/>
                <w:lang w:eastAsia="ru-RU"/>
              </w:rPr>
              <w:t>Волховского</w:t>
            </w:r>
            <w:proofErr w:type="spellEnd"/>
            <w:r w:rsidR="00CD0F4F" w:rsidRPr="00CD0F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Ленинградской области</w:t>
            </w:r>
            <w:proofErr w:type="gramEnd"/>
            <w:r w:rsidRPr="00CD0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18"/>
              </w:rPr>
              <w:t>Форма № 1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Подтверждение </w:t>
            </w:r>
          </w:p>
          <w:p w:rsidR="00CD0F4F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согласия уполномоченного представителя кандидата по финансовым вопросам при проведении </w:t>
            </w:r>
            <w:proofErr w:type="gramStart"/>
            <w:r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выборов депутатов совета депутатов муниципального образования</w:t>
            </w:r>
            <w:proofErr w:type="gramEnd"/>
            <w:r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</w:t>
            </w:r>
            <w:r w:rsidR="00CD0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  <w:r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CD0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0F4F" w:rsidRDefault="00CD0F4F" w:rsidP="000C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  <w:p w:rsidR="000C1CE8" w:rsidRPr="000C1CE8" w:rsidRDefault="00CD0F4F" w:rsidP="000C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r w:rsidR="000C1CE8"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C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622"/>
              <w:gridCol w:w="9026"/>
            </w:tblGrid>
            <w:tr w:rsidR="000C1CE8" w:rsidRPr="000C1CE8" w:rsidTr="000C1CE8">
              <w:tc>
                <w:tcPr>
                  <w:tcW w:w="622" w:type="dxa"/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0C1CE8" w:rsidRPr="000C1CE8" w:rsidTr="000C1CE8">
              <w:tc>
                <w:tcPr>
                  <w:tcW w:w="622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(фамилия, имя и отчество гражданина)</w:t>
                  </w:r>
                </w:p>
              </w:tc>
            </w:tr>
          </w:tbl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1CE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доверенности № ___ от «__» _____ 20__ года уполномоченным представителем кандидата по финансовым вопросам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0C1CE8" w:rsidRPr="000C1CE8" w:rsidTr="000C1CE8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0C1CE8" w:rsidRPr="000C1CE8" w:rsidTr="000C1CE8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(фамилия, имя, отчество кандидата)</w:t>
                  </w:r>
                </w:p>
              </w:tc>
            </w:tr>
            <w:tr w:rsidR="000C1CE8" w:rsidRPr="000C1CE8" w:rsidTr="000C1CE8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0C1CE8" w:rsidRPr="000C1CE8" w:rsidTr="000C1CE8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1CE8" w:rsidRPr="000C1CE8" w:rsidRDefault="000C1CE8" w:rsidP="00CD0F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(наименование многомандатного) избирательного округа)</w:t>
                  </w:r>
                </w:p>
              </w:tc>
            </w:tr>
          </w:tbl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11"/>
              <w:gridCol w:w="7644"/>
            </w:tblGrid>
            <w:tr w:rsidR="000C1CE8" w:rsidRPr="000C1CE8" w:rsidTr="000C1CE8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0C1CE8" w:rsidRPr="000C1CE8" w:rsidTr="000C1CE8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(реквизиты специального избирательного счета)</w:t>
                  </w:r>
                </w:p>
              </w:tc>
            </w:tr>
            <w:tr w:rsidR="000C1CE8" w:rsidRPr="000C1CE8" w:rsidTr="000C1CE8">
              <w:tc>
                <w:tcPr>
                  <w:tcW w:w="9611" w:type="dxa"/>
                  <w:gridSpan w:val="2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CE8" w:rsidRPr="000C1CE8" w:rsidTr="000C1CE8">
              <w:tc>
                <w:tcPr>
                  <w:tcW w:w="1728" w:type="dxa"/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C1CE8" w:rsidRPr="000C1CE8" w:rsidTr="000C1CE8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3"/>
              <w:gridCol w:w="1225"/>
              <w:gridCol w:w="3267"/>
            </w:tblGrid>
            <w:tr w:rsidR="000C1CE8" w:rsidRPr="000C1CE8" w:rsidTr="000C1CE8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0C1CE8" w:rsidRPr="000C1CE8" w:rsidRDefault="000C1CE8" w:rsidP="000C1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0C1CE8" w:rsidRPr="000C1CE8" w:rsidRDefault="000C1CE8" w:rsidP="000C1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0C1CE8" w:rsidRPr="000C1CE8" w:rsidRDefault="000C1CE8" w:rsidP="000C1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Уполномоченный представитель кандидата по финансовым вопросам </w:t>
                  </w:r>
                </w:p>
              </w:tc>
              <w:tc>
                <w:tcPr>
                  <w:tcW w:w="1260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C1CE8" w:rsidRPr="000C1CE8" w:rsidTr="000C1CE8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C1CE8" w:rsidRPr="000C1CE8" w:rsidRDefault="000C1CE8" w:rsidP="000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1CE8" w:rsidRPr="000C1CE8" w:rsidTr="000C1CE8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C1CE8" w:rsidRPr="000C1CE8" w:rsidRDefault="000C1CE8" w:rsidP="000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0C1CE8" w:rsidRPr="000C1CE8" w:rsidRDefault="000C1CE8" w:rsidP="000C1CE8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1C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(подпись, дата, инициалы, фамилия)</w:t>
                  </w:r>
                </w:p>
              </w:tc>
            </w:tr>
            <w:tr w:rsidR="000C1CE8" w:rsidRPr="000C1CE8" w:rsidTr="000C1CE8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C1CE8" w:rsidRPr="000C1CE8" w:rsidRDefault="000C1CE8" w:rsidP="000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1CE8" w:rsidRPr="000C1CE8" w:rsidTr="000C1CE8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C1CE8" w:rsidRPr="000C1CE8" w:rsidRDefault="000C1CE8" w:rsidP="000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0C1CE8" w:rsidRPr="000C1CE8" w:rsidRDefault="000C1CE8" w:rsidP="000C1C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CE8" w:rsidRPr="000C1CE8" w:rsidRDefault="000C1CE8" w:rsidP="000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CE8" w:rsidRPr="000C1CE8" w:rsidTr="000C1CE8">
        <w:tc>
          <w:tcPr>
            <w:tcW w:w="9349" w:type="dxa"/>
            <w:hideMark/>
          </w:tcPr>
          <w:p w:rsidR="000C1CE8" w:rsidRPr="000C1CE8" w:rsidRDefault="000C1CE8" w:rsidP="000C1CE8">
            <w:pPr>
              <w:rPr>
                <w:rFonts w:ascii="Calibri" w:eastAsia="Calibri" w:hAnsi="Calibri" w:cs="Times New Roman"/>
              </w:rPr>
            </w:pPr>
          </w:p>
        </w:tc>
      </w:tr>
    </w:tbl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CD0F4F" w:rsidRPr="000C1CE8" w:rsidRDefault="00CD0F4F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Форма № 2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Подтверждение </w:t>
      </w:r>
    </w:p>
    <w:p w:rsidR="00CD0F4F" w:rsidRDefault="000C1CE8" w:rsidP="000C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согласия кандидата при проведении </w:t>
      </w:r>
      <w:proofErr w:type="gramStart"/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выборов депутатов совета депутатов муниципального образования</w:t>
      </w:r>
      <w:proofErr w:type="gramEnd"/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 </w:t>
      </w:r>
    </w:p>
    <w:p w:rsidR="00CD0F4F" w:rsidRDefault="00CD0F4F" w:rsidP="000C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0C1CE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образования)</w:t>
      </w:r>
    </w:p>
    <w:p w:rsidR="000C1CE8" w:rsidRPr="000C1CE8" w:rsidRDefault="00CD0F4F" w:rsidP="000C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0C1CE8"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8949"/>
        <w:gridCol w:w="77"/>
      </w:tblGrid>
      <w:tr w:rsidR="000C1CE8" w:rsidRPr="000C1CE8" w:rsidTr="000C1CE8">
        <w:tc>
          <w:tcPr>
            <w:tcW w:w="622" w:type="dxa"/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0C1CE8" w:rsidRPr="000C1CE8" w:rsidTr="000C1CE8">
        <w:tc>
          <w:tcPr>
            <w:tcW w:w="622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 и отчество кандидата)</w:t>
            </w:r>
          </w:p>
        </w:tc>
      </w:tr>
      <w:tr w:rsidR="000C1CE8" w:rsidRPr="000C1CE8" w:rsidTr="000C1CE8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1CE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кандидатом в депутаты совета депутатов муниципального образования</w:t>
            </w:r>
          </w:p>
          <w:p w:rsidR="00CD0F4F" w:rsidRPr="000C1CE8" w:rsidRDefault="00CD0F4F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CE8" w:rsidRPr="000C1CE8" w:rsidTr="000C1CE8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rPr>
                <w:rFonts w:ascii="Calibri" w:eastAsia="Calibri" w:hAnsi="Calibri" w:cs="Times New Roman"/>
              </w:rPr>
            </w:pPr>
          </w:p>
        </w:tc>
      </w:tr>
      <w:tr w:rsidR="000C1CE8" w:rsidRPr="000C1CE8" w:rsidTr="000C1CE8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муниципального образования, наименование многомандатного </w:t>
            </w:r>
            <w:proofErr w:type="gramEnd"/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округа)</w:t>
            </w:r>
          </w:p>
        </w:tc>
      </w:tr>
    </w:tbl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0C1CE8" w:rsidRPr="000C1CE8" w:rsidTr="000C1CE8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0C1CE8" w:rsidRPr="000C1CE8" w:rsidTr="000C1CE8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(реквизиты специального избирательного счета)</w:t>
            </w:r>
          </w:p>
        </w:tc>
      </w:tr>
      <w:tr w:rsidR="000C1CE8" w:rsidRPr="000C1CE8" w:rsidTr="000C1CE8">
        <w:tc>
          <w:tcPr>
            <w:tcW w:w="9611" w:type="dxa"/>
            <w:gridSpan w:val="2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CE8" w:rsidRPr="000C1CE8" w:rsidTr="000C1CE8">
        <w:tc>
          <w:tcPr>
            <w:tcW w:w="1728" w:type="dxa"/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9611" w:type="dxa"/>
            <w:gridSpan w:val="2"/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гражданина,  наименование организации)</w:t>
            </w:r>
          </w:p>
        </w:tc>
      </w:tr>
    </w:tbl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0C1CE8" w:rsidRPr="000C1CE8" w:rsidTr="000C1CE8">
        <w:trPr>
          <w:cantSplit/>
        </w:trPr>
        <w:tc>
          <w:tcPr>
            <w:tcW w:w="4968" w:type="dxa"/>
            <w:vMerge w:val="restart"/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E8">
              <w:rPr>
                <w:rFonts w:ascii="Times New Roman" w:eastAsia="Times New Roman" w:hAnsi="Times New Roman" w:cs="Times New Roman"/>
                <w:szCs w:val="24"/>
              </w:rPr>
              <w:t>Кандидат</w:t>
            </w:r>
          </w:p>
        </w:tc>
        <w:tc>
          <w:tcPr>
            <w:tcW w:w="1260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0" w:type="auto"/>
            <w:vMerge/>
            <w:vAlign w:val="center"/>
            <w:hideMark/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0" w:type="auto"/>
            <w:vMerge/>
            <w:vAlign w:val="center"/>
            <w:hideMark/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C1CE8" w:rsidRPr="000C1CE8" w:rsidRDefault="000C1CE8" w:rsidP="000C1C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дата, инициалы, фамилия)</w:t>
            </w:r>
          </w:p>
        </w:tc>
      </w:tr>
      <w:tr w:rsidR="000C1CE8" w:rsidRPr="000C1CE8" w:rsidTr="000C1CE8">
        <w:trPr>
          <w:cantSplit/>
        </w:trPr>
        <w:tc>
          <w:tcPr>
            <w:tcW w:w="0" w:type="auto"/>
            <w:vMerge/>
            <w:vAlign w:val="center"/>
            <w:hideMark/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0" w:type="auto"/>
            <w:vMerge/>
            <w:vAlign w:val="center"/>
            <w:hideMark/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CE8" w:rsidRPr="000C1CE8" w:rsidRDefault="000C1CE8" w:rsidP="000C1CE8">
      <w:pPr>
        <w:spacing w:after="120"/>
        <w:ind w:left="566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1CE8" w:rsidRPr="000C1CE8" w:rsidRDefault="000C1CE8" w:rsidP="000C1CE8">
      <w:pPr>
        <w:rPr>
          <w:rFonts w:ascii="Calibri" w:eastAsia="Times New Roman" w:hAnsi="Calibri" w:cs="Times New Roman"/>
          <w:lang w:eastAsia="ru-RU"/>
        </w:rPr>
      </w:pPr>
      <w:r w:rsidRPr="000C1CE8">
        <w:rPr>
          <w:rFonts w:ascii="Calibri" w:eastAsia="Times New Roman" w:hAnsi="Calibri" w:cs="Times New Roman"/>
          <w:lang w:eastAsia="ru-RU"/>
        </w:rPr>
        <w:br w:type="page"/>
      </w:r>
    </w:p>
    <w:p w:rsidR="000C1CE8" w:rsidRPr="000C1CE8" w:rsidRDefault="000C1CE8" w:rsidP="000C1CE8">
      <w:pPr>
        <w:spacing w:after="120"/>
        <w:ind w:left="3969"/>
        <w:jc w:val="center"/>
        <w:rPr>
          <w:rFonts w:ascii="Times New Roman" w:eastAsia="Times New Roman" w:hAnsi="Times New Roman" w:cs="Times New Roman"/>
          <w:lang w:eastAsia="ru-RU"/>
        </w:rPr>
      </w:pPr>
      <w:r w:rsidRPr="000C1CE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0C1CE8" w:rsidRPr="000C1CE8" w:rsidRDefault="000C1CE8" w:rsidP="000C1CE8">
      <w:pPr>
        <w:spacing w:after="0" w:line="240" w:lineRule="auto"/>
        <w:ind w:left="5103" w:hanging="1701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CE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CD0F4F">
        <w:rPr>
          <w:rFonts w:ascii="Times New Roman" w:eastAsia="Times New Roman" w:hAnsi="Times New Roman" w:cs="Times New Roman"/>
          <w:bCs/>
        </w:rPr>
        <w:t>К п</w:t>
      </w:r>
      <w:r w:rsidR="00CD0F4F" w:rsidRPr="00CD0F4F">
        <w:rPr>
          <w:rFonts w:ascii="Times New Roman" w:eastAsia="Times New Roman" w:hAnsi="Times New Roman" w:cs="Times New Roman"/>
          <w:lang w:eastAsia="ru-RU"/>
        </w:rPr>
        <w:t>оряд</w:t>
      </w:r>
      <w:r w:rsidR="00CD0F4F">
        <w:rPr>
          <w:rFonts w:ascii="Times New Roman" w:eastAsia="Times New Roman" w:hAnsi="Times New Roman" w:cs="Times New Roman"/>
          <w:lang w:eastAsia="ru-RU"/>
        </w:rPr>
        <w:t>ку</w:t>
      </w:r>
      <w:r w:rsidR="00CD0F4F" w:rsidRPr="00CD0F4F">
        <w:rPr>
          <w:rFonts w:ascii="Times New Roman" w:eastAsia="Times New Roman" w:hAnsi="Times New Roman" w:cs="Times New Roman"/>
          <w:lang w:eastAsia="ru-RU"/>
        </w:rPr>
        <w:t xml:space="preserve"> и форм</w:t>
      </w:r>
      <w:r w:rsidR="00CD0F4F">
        <w:rPr>
          <w:rFonts w:ascii="Times New Roman" w:eastAsia="Times New Roman" w:hAnsi="Times New Roman" w:cs="Times New Roman"/>
          <w:lang w:eastAsia="ru-RU"/>
        </w:rPr>
        <w:t>ам</w:t>
      </w:r>
      <w:r w:rsidR="00CD0F4F" w:rsidRPr="00CD0F4F">
        <w:rPr>
          <w:rFonts w:ascii="Times New Roman" w:eastAsia="Times New Roman" w:hAnsi="Times New Roman" w:cs="Times New Roman"/>
          <w:lang w:eastAsia="ru-RU"/>
        </w:rPr>
        <w:t xml:space="preserve"> учета и отчетности о поступлении и расходования денежных средств избирательных фондов кандидатов, зарегистрированных кандидатов при проведении </w:t>
      </w:r>
      <w:proofErr w:type="gramStart"/>
      <w:r w:rsidR="00CD0F4F" w:rsidRPr="00CD0F4F">
        <w:rPr>
          <w:rFonts w:ascii="Times New Roman" w:eastAsia="Times New Roman" w:hAnsi="Times New Roman" w:cs="Times New Roman"/>
          <w:lang w:eastAsia="ru-RU"/>
        </w:rPr>
        <w:t>выборов</w:t>
      </w:r>
      <w:r w:rsidR="00CD0F4F" w:rsidRPr="00CD0F4F">
        <w:rPr>
          <w:rFonts w:ascii="Times New Roman" w:eastAsia="Times New Roman" w:hAnsi="Times New Roman" w:cs="Times New Roman"/>
          <w:bCs/>
          <w:lang w:eastAsia="ru-RU"/>
        </w:rPr>
        <w:t xml:space="preserve"> депутатов советов депутатов муниципальных образований </w:t>
      </w:r>
      <w:proofErr w:type="spellStart"/>
      <w:r w:rsidR="00CD0F4F" w:rsidRPr="00CD0F4F">
        <w:rPr>
          <w:rFonts w:ascii="Times New Roman" w:eastAsia="Times New Roman" w:hAnsi="Times New Roman" w:cs="Times New Roman"/>
          <w:bCs/>
          <w:lang w:eastAsia="ru-RU"/>
        </w:rPr>
        <w:t>Волховского</w:t>
      </w:r>
      <w:proofErr w:type="spellEnd"/>
      <w:r w:rsidR="00CD0F4F" w:rsidRPr="00CD0F4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Ленинградской области</w:t>
      </w:r>
      <w:proofErr w:type="gramEnd"/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C1CE8" w:rsidRP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финансовый отчет</w:t>
      </w:r>
    </w:p>
    <w:p w:rsidR="000C1CE8" w:rsidRP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поступлении и расходовании средств избирательного фонда кандидата (зарегистрированного кандидата)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Федерации, наименование муниципального образования</w:t>
      </w:r>
      <w:proofErr w:type="gramEnd"/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фамилия, имя, отчество кандидата)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(номер специального избирательного счета, наименование и адрес ПАО Сбербанк)</w:t>
      </w:r>
    </w:p>
    <w:p w:rsidR="000C1CE8" w:rsidRP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0C1CE8" w:rsidRPr="000C1CE8" w:rsidTr="000C1CE8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</w:t>
            </w: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чание</w:t>
            </w:r>
          </w:p>
        </w:tc>
      </w:tr>
      <w:tr w:rsidR="000C1CE8" w:rsidRPr="000C1CE8" w:rsidTr="000C1CE8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C1CE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организацию сбора подписей избирателей: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для кандидатов, выдвинутых в порядке самовыдвижения;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кандидатов, </w:t>
            </w:r>
            <w:proofErr w:type="spellStart"/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выдвинутых</w:t>
            </w: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избирательными</w:t>
            </w:r>
            <w:proofErr w:type="spellEnd"/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избирателей: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для кандидатов, выдвинутых в порядке самовыдвижения;</w:t>
            </w:r>
          </w:p>
          <w:p w:rsidR="000C1CE8" w:rsidRPr="000C1CE8" w:rsidRDefault="000C1CE8" w:rsidP="000C1C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кандидатов, </w:t>
            </w:r>
            <w:proofErr w:type="spellStart"/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выдвинутых</w:t>
            </w: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избирательными</w:t>
            </w:r>
            <w:proofErr w:type="spellEnd"/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 </w:t>
            </w: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1 </w:t>
            </w:r>
            <w:r w:rsidRPr="000C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1CE8" w:rsidRPr="000C1CE8" w:rsidTr="000C1CE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0C1CE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1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 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________-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(подпись)                            (дата)                            (инициалы, фамилия)</w:t>
      </w:r>
    </w:p>
    <w:p w:rsidR="000C1CE8" w:rsidRPr="000C1CE8" w:rsidRDefault="000C1CE8" w:rsidP="000C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C1CE8" w:rsidRPr="000C1CE8" w:rsidRDefault="000C1CE8" w:rsidP="000C1CE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C1CE8" w:rsidRPr="000C1CE8" w:rsidSect="000C1CE8">
          <w:headerReference w:type="default" r:id="rId9"/>
          <w:headerReference w:type="first" r:id="rId10"/>
          <w:pgSz w:w="11907" w:h="16840"/>
          <w:pgMar w:top="284" w:right="851" w:bottom="568" w:left="1701" w:header="720" w:footer="720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7"/>
        <w:gridCol w:w="6819"/>
      </w:tblGrid>
      <w:tr w:rsidR="000C1CE8" w:rsidRPr="000C1CE8" w:rsidTr="000C1CE8">
        <w:trPr>
          <w:trHeight w:val="1425"/>
        </w:trPr>
        <w:tc>
          <w:tcPr>
            <w:tcW w:w="7967" w:type="dxa"/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9" w:type="dxa"/>
            <w:hideMark/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-667385</wp:posOffset>
                      </wp:positionV>
                      <wp:extent cx="705485" cy="360045"/>
                      <wp:effectExtent l="5715" t="12700" r="12700" b="825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CE8" w:rsidRPr="007D71C9" w:rsidRDefault="000C1CE8" w:rsidP="000C1CE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95.4pt;margin-top:-52.55pt;width:55.5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" strokecolor="white [3212]">
                      <v:textbox>
                        <w:txbxContent>
                          <w:p w:rsidR="000C1CE8" w:rsidRPr="007D71C9" w:rsidRDefault="000C1CE8" w:rsidP="000C1C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-5520055</wp:posOffset>
                      </wp:positionV>
                      <wp:extent cx="914400" cy="331470"/>
                      <wp:effectExtent l="5080" t="8255" r="13970" b="1270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CE8" w:rsidRPr="007D71C9" w:rsidRDefault="000C1CE8" w:rsidP="000C1CE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D71C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217.35pt;margin-top:-434.65pt;width:1in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" strokecolor="white [3212]">
                      <v:textbox>
                        <w:txbxContent>
                          <w:p w:rsidR="000C1CE8" w:rsidRPr="007D71C9" w:rsidRDefault="000C1CE8" w:rsidP="000C1C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71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CE8">
              <w:rPr>
                <w:rFonts w:ascii="Times New Roman" w:eastAsia="Times New Roman" w:hAnsi="Times New Roman" w:cs="Times New Roman"/>
              </w:rPr>
              <w:t>Приложение № 3</w:t>
            </w:r>
          </w:p>
          <w:p w:rsidR="000C1CE8" w:rsidRPr="000C1CE8" w:rsidRDefault="00CD0F4F" w:rsidP="00CD0F4F">
            <w:pPr>
              <w:spacing w:after="0" w:line="240" w:lineRule="auto"/>
              <w:ind w:left="124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 п</w:t>
            </w:r>
            <w:r w:rsidRPr="00CD0F4F">
              <w:rPr>
                <w:rFonts w:ascii="Times New Roman" w:eastAsia="Times New Roman" w:hAnsi="Times New Roman" w:cs="Times New Roman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  <w:r w:rsidRPr="00CD0F4F">
              <w:rPr>
                <w:rFonts w:ascii="Times New Roman" w:eastAsia="Times New Roman" w:hAnsi="Times New Roman" w:cs="Times New Roman"/>
                <w:lang w:eastAsia="ru-RU"/>
              </w:rPr>
              <w:t xml:space="preserve"> и 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CD0F4F">
              <w:rPr>
                <w:rFonts w:ascii="Times New Roman" w:eastAsia="Times New Roman" w:hAnsi="Times New Roman" w:cs="Times New Roman"/>
                <w:lang w:eastAsia="ru-RU"/>
              </w:rPr>
              <w:t xml:space="preserve"> учета и отчетности о поступлении и расходования денежных средств избирательных фондов кандидатов, зарегистрированных кандидатов при проведении </w:t>
            </w:r>
            <w:proofErr w:type="gramStart"/>
            <w:r w:rsidRPr="00CD0F4F">
              <w:rPr>
                <w:rFonts w:ascii="Times New Roman" w:eastAsia="Times New Roman" w:hAnsi="Times New Roman" w:cs="Times New Roman"/>
                <w:lang w:eastAsia="ru-RU"/>
              </w:rPr>
              <w:t>выборов</w:t>
            </w:r>
            <w:r w:rsidRPr="00CD0F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депутатов советов депутатов муниципальных образований </w:t>
            </w:r>
            <w:proofErr w:type="spellStart"/>
            <w:r w:rsidRPr="00CD0F4F">
              <w:rPr>
                <w:rFonts w:ascii="Times New Roman" w:eastAsia="Times New Roman" w:hAnsi="Times New Roman" w:cs="Times New Roman"/>
                <w:bCs/>
                <w:lang w:eastAsia="ru-RU"/>
              </w:rPr>
              <w:t>Волховского</w:t>
            </w:r>
            <w:proofErr w:type="spellEnd"/>
            <w:r w:rsidRPr="00CD0F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Ленинградской области</w:t>
            </w:r>
            <w:proofErr w:type="gramEnd"/>
          </w:p>
        </w:tc>
      </w:tr>
    </w:tbl>
    <w:p w:rsidR="000C1CE8" w:rsidRPr="000C1CE8" w:rsidRDefault="000C1CE8" w:rsidP="000C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</w:t>
      </w:r>
    </w:p>
    <w:p w:rsidR="000C1CE8" w:rsidRPr="000C1CE8" w:rsidRDefault="000C1CE8" w:rsidP="000C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 и расходования  денежных  средств избирательного фонда кандидата </w:t>
      </w:r>
    </w:p>
    <w:p w:rsidR="000C1CE8" w:rsidRPr="000C1CE8" w:rsidRDefault="000C1CE8" w:rsidP="000C1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(зарегистрированного кандидата)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140"/>
      </w:tblGrid>
      <w:tr w:rsidR="000C1CE8" w:rsidRPr="000C1CE8" w:rsidTr="000C1CE8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1CE8" w:rsidRPr="000C1CE8" w:rsidTr="000C1CE8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CE8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0C1CE8" w:rsidRPr="000C1CE8" w:rsidTr="000C1CE8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1CE8" w:rsidRPr="000C1CE8" w:rsidTr="000C1CE8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CE8">
              <w:rPr>
                <w:rFonts w:ascii="Times New Roman" w:eastAsia="Times New Roman" w:hAnsi="Times New Roman" w:cs="Times New Roman"/>
                <w:sz w:val="16"/>
                <w:szCs w:val="16"/>
              </w:rPr>
              <w:t>( Ф.И.О. кандидата)</w:t>
            </w:r>
          </w:p>
        </w:tc>
      </w:tr>
      <w:tr w:rsidR="000C1CE8" w:rsidRPr="000C1CE8" w:rsidTr="000C1CE8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1CE8" w:rsidRPr="000C1CE8" w:rsidTr="000C1CE8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CE8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одномандатного (многомандатного) избирательного округа)</w:t>
            </w:r>
          </w:p>
        </w:tc>
      </w:tr>
      <w:tr w:rsidR="000C1CE8" w:rsidRPr="000C1CE8" w:rsidTr="000C1CE8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1CE8" w:rsidRPr="000C1CE8" w:rsidTr="000C1CE8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8" w:rsidRPr="000C1CE8" w:rsidRDefault="000C1CE8" w:rsidP="000C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C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(номер специального избирательного счета,  наименование и адрес ПАО Сбербанк) </w:t>
            </w:r>
          </w:p>
        </w:tc>
      </w:tr>
    </w:tbl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Поступило средств в избирательный фонд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268"/>
        <w:gridCol w:w="2912"/>
      </w:tblGrid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поступления средств</w:t>
            </w:r>
            <w:r w:rsidRPr="000C1CE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Возвращено денежных средств в избирательный фонд </w:t>
      </w:r>
      <w:proofErr w:type="gramStart"/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 в</w:t>
      </w:r>
      <w:proofErr w:type="gramEnd"/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ошибочно перечисленных, неиспользованных)**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715"/>
        <w:gridCol w:w="2465"/>
      </w:tblGrid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Кому перечислены средства</w:t>
            </w:r>
            <w:r w:rsidRPr="000C1CE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0C1CE8" w:rsidRPr="000C1CE8" w:rsidRDefault="007C267A" w:rsidP="000C1C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0B9E7" wp14:editId="37C8B440">
                <wp:simplePos x="0" y="0"/>
                <wp:positionH relativeFrom="column">
                  <wp:posOffset>9278620</wp:posOffset>
                </wp:positionH>
                <wp:positionV relativeFrom="paragraph">
                  <wp:posOffset>269240</wp:posOffset>
                </wp:positionV>
                <wp:extent cx="191770" cy="243205"/>
                <wp:effectExtent l="0" t="0" r="1778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E8" w:rsidRPr="007D71C9" w:rsidRDefault="000C1CE8" w:rsidP="000C1C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730.6pt;margin-top:21.2pt;width:15.1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" strokecolor="white [3212]">
                <v:textbox>
                  <w:txbxContent>
                    <w:p w:rsidR="000C1CE8" w:rsidRPr="007D71C9" w:rsidRDefault="000C1CE8" w:rsidP="000C1CE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CE8" w:rsidRPr="000C1CE8">
        <w:rPr>
          <w:rFonts w:ascii="Times New Roman" w:eastAsia="Times New Roman" w:hAnsi="Times New Roman" w:cs="Times New Roman"/>
          <w:sz w:val="16"/>
          <w:szCs w:val="16"/>
          <w:lang w:eastAsia="ru-RU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CE8">
        <w:rPr>
          <w:rFonts w:ascii="Times New Roman" w:eastAsia="Times New Roman" w:hAnsi="Times New Roman" w:cs="Times New Roman"/>
          <w:sz w:val="16"/>
          <w:szCs w:val="16"/>
          <w:lang w:eastAsia="ru-RU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III</w:t>
      </w:r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Возвращено, перечислено в доход местного бюджета средств из избирательного фонда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0C1CE8" w:rsidRPr="000C1CE8" w:rsidTr="000C1CE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0C1CE8" w:rsidRPr="000C1CE8" w:rsidTr="000C1CE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C1CE8" w:rsidRPr="000C1CE8" w:rsidTr="000C1CE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E8" w:rsidRPr="000C1CE8" w:rsidTr="000C1CE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C1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Израсходовано средств из избирательного фонда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0C1CE8" w:rsidRPr="000C1CE8" w:rsidTr="000C1CE8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0C1CE8" w:rsidRPr="000C1CE8" w:rsidTr="000C1CE8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0C1CE8" w:rsidRPr="000C1CE8" w:rsidTr="000C1CE8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E8" w:rsidRPr="000C1CE8" w:rsidTr="000C1CE8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8" w:rsidRPr="000C1CE8" w:rsidRDefault="000C1CE8" w:rsidP="000C1CE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8" w:rsidRPr="000C1CE8" w:rsidRDefault="000C1CE8" w:rsidP="000C1C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____________________</w:t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Ф.И.О. кандидата</w:t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(подпись, дата, инициалы, фамилия)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CE8">
        <w:rPr>
          <w:rFonts w:ascii="Times New Roman" w:eastAsia="Times New Roman" w:hAnsi="Times New Roman" w:cs="Times New Roman"/>
          <w:sz w:val="20"/>
          <w:szCs w:val="20"/>
          <w:lang w:eastAsia="ru-RU"/>
        </w:rPr>
        <w:t>**** По шифру строки в финансовом отчете указывается сумма фактически израсходованных средств.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CE8" w:rsidRPr="000C1CE8" w:rsidRDefault="000C1CE8" w:rsidP="000C1CE8">
      <w:pPr>
        <w:rPr>
          <w:rFonts w:ascii="Calibri" w:eastAsia="Times New Roman" w:hAnsi="Calibri" w:cs="Times New Roman"/>
          <w:lang w:eastAsia="ru-RU"/>
        </w:rPr>
        <w:sectPr w:rsidR="000C1CE8" w:rsidRPr="000C1CE8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0C1CE8" w:rsidRPr="000C1CE8" w:rsidRDefault="000C1CE8" w:rsidP="000C1CE8">
      <w:pPr>
        <w:spacing w:after="120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6062872</wp:posOffset>
                </wp:positionH>
                <wp:positionV relativeFrom="paragraph">
                  <wp:posOffset>-754949</wp:posOffset>
                </wp:positionV>
                <wp:extent cx="155929" cy="255319"/>
                <wp:effectExtent l="0" t="0" r="1587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29" cy="25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E8" w:rsidRPr="007D71C9" w:rsidRDefault="000C1CE8" w:rsidP="000C1C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477.4pt;margin-top:-59.45pt;width:12.3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" strokecolor="white [3212]">
                <v:textbox>
                  <w:txbxContent>
                    <w:p w:rsidR="000C1CE8" w:rsidRPr="007D71C9" w:rsidRDefault="000C1CE8" w:rsidP="000C1CE8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CE8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D0F4F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</w:rPr>
        <w:t>К п</w:t>
      </w:r>
      <w:r w:rsidRPr="00CD0F4F">
        <w:rPr>
          <w:rFonts w:ascii="Times New Roman" w:eastAsia="Times New Roman" w:hAnsi="Times New Roman" w:cs="Times New Roman"/>
          <w:lang w:eastAsia="ru-RU"/>
        </w:rPr>
        <w:t>оряд</w:t>
      </w:r>
      <w:r>
        <w:rPr>
          <w:rFonts w:ascii="Times New Roman" w:eastAsia="Times New Roman" w:hAnsi="Times New Roman" w:cs="Times New Roman"/>
          <w:lang w:eastAsia="ru-RU"/>
        </w:rPr>
        <w:t>ку</w:t>
      </w:r>
      <w:r w:rsidRPr="00CD0F4F">
        <w:rPr>
          <w:rFonts w:ascii="Times New Roman" w:eastAsia="Times New Roman" w:hAnsi="Times New Roman" w:cs="Times New Roman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lang w:eastAsia="ru-RU"/>
        </w:rPr>
        <w:t>ам</w:t>
      </w:r>
      <w:r w:rsidRPr="00CD0F4F">
        <w:rPr>
          <w:rFonts w:ascii="Times New Roman" w:eastAsia="Times New Roman" w:hAnsi="Times New Roman" w:cs="Times New Roman"/>
          <w:lang w:eastAsia="ru-RU"/>
        </w:rPr>
        <w:t xml:space="preserve"> учета и отчетности </w:t>
      </w:r>
    </w:p>
    <w:p w:rsidR="00CD0F4F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D0F4F">
        <w:rPr>
          <w:rFonts w:ascii="Times New Roman" w:eastAsia="Times New Roman" w:hAnsi="Times New Roman" w:cs="Times New Roman"/>
          <w:lang w:eastAsia="ru-RU"/>
        </w:rPr>
        <w:t>о поступлении и расходования денежных средств</w:t>
      </w:r>
    </w:p>
    <w:p w:rsidR="00CD0F4F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D0F4F">
        <w:rPr>
          <w:rFonts w:ascii="Times New Roman" w:eastAsia="Times New Roman" w:hAnsi="Times New Roman" w:cs="Times New Roman"/>
          <w:lang w:eastAsia="ru-RU"/>
        </w:rPr>
        <w:t xml:space="preserve"> избирательных фонд</w:t>
      </w:r>
      <w:bookmarkStart w:id="0" w:name="_GoBack"/>
      <w:bookmarkEnd w:id="0"/>
      <w:r w:rsidRPr="00CD0F4F">
        <w:rPr>
          <w:rFonts w:ascii="Times New Roman" w:eastAsia="Times New Roman" w:hAnsi="Times New Roman" w:cs="Times New Roman"/>
          <w:lang w:eastAsia="ru-RU"/>
        </w:rPr>
        <w:t xml:space="preserve">ов кандидатов, </w:t>
      </w:r>
    </w:p>
    <w:p w:rsidR="00CD0F4F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D0F4F">
        <w:rPr>
          <w:rFonts w:ascii="Times New Roman" w:eastAsia="Times New Roman" w:hAnsi="Times New Roman" w:cs="Times New Roman"/>
          <w:lang w:eastAsia="ru-RU"/>
        </w:rPr>
        <w:t xml:space="preserve">зарегистрированных кандидатов </w:t>
      </w:r>
    </w:p>
    <w:p w:rsidR="00CD0F4F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0F4F">
        <w:rPr>
          <w:rFonts w:ascii="Times New Roman" w:eastAsia="Times New Roman" w:hAnsi="Times New Roman" w:cs="Times New Roman"/>
          <w:lang w:eastAsia="ru-RU"/>
        </w:rPr>
        <w:t>при проведении выборов</w:t>
      </w:r>
      <w:r w:rsidRPr="00CD0F4F">
        <w:rPr>
          <w:rFonts w:ascii="Times New Roman" w:eastAsia="Times New Roman" w:hAnsi="Times New Roman" w:cs="Times New Roman"/>
          <w:bCs/>
          <w:lang w:eastAsia="ru-RU"/>
        </w:rPr>
        <w:t xml:space="preserve"> депутатов советов депутатов </w:t>
      </w:r>
    </w:p>
    <w:p w:rsidR="00CD0F4F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0F4F"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образований </w:t>
      </w:r>
    </w:p>
    <w:p w:rsidR="00CD0F4F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D0F4F">
        <w:rPr>
          <w:rFonts w:ascii="Times New Roman" w:eastAsia="Times New Roman" w:hAnsi="Times New Roman" w:cs="Times New Roman"/>
          <w:bCs/>
          <w:lang w:eastAsia="ru-RU"/>
        </w:rPr>
        <w:t>Волховского</w:t>
      </w:r>
      <w:proofErr w:type="spellEnd"/>
      <w:r w:rsidRPr="00CD0F4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</w:t>
      </w:r>
    </w:p>
    <w:p w:rsidR="000C1CE8" w:rsidRPr="000C1CE8" w:rsidRDefault="00CD0F4F" w:rsidP="00CD0F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4F">
        <w:rPr>
          <w:rFonts w:ascii="Times New Roman" w:eastAsia="Times New Roman" w:hAnsi="Times New Roman" w:cs="Times New Roman"/>
          <w:bCs/>
          <w:lang w:eastAsia="ru-RU"/>
        </w:rPr>
        <w:t>Ленинградской области</w:t>
      </w:r>
    </w:p>
    <w:p w:rsidR="000C1CE8" w:rsidRPr="000C1CE8" w:rsidRDefault="000C1CE8" w:rsidP="000C1CE8">
      <w:pPr>
        <w:spacing w:after="120"/>
        <w:ind w:left="2124" w:firstLine="708"/>
        <w:rPr>
          <w:rFonts w:ascii="Calibri" w:eastAsia="Times New Roman" w:hAnsi="Calibri" w:cs="Times New Roman"/>
          <w:lang w:eastAsia="ru-RU"/>
        </w:rPr>
      </w:pPr>
      <w:r w:rsidRPr="000C1CE8">
        <w:rPr>
          <w:rFonts w:ascii="Calibri" w:eastAsia="Times New Roman" w:hAnsi="Calibri" w:cs="Times New Roman"/>
          <w:lang w:eastAsia="ru-RU"/>
        </w:rPr>
        <w:tab/>
      </w:r>
      <w:r w:rsidRPr="000C1CE8">
        <w:rPr>
          <w:rFonts w:ascii="Calibri" w:eastAsia="Times New Roman" w:hAnsi="Calibri" w:cs="Times New Roman"/>
          <w:lang w:eastAsia="ru-RU"/>
        </w:rPr>
        <w:tab/>
      </w:r>
      <w:r w:rsidRPr="000C1CE8">
        <w:rPr>
          <w:rFonts w:ascii="Calibri" w:eastAsia="Times New Roman" w:hAnsi="Calibri" w:cs="Times New Roman"/>
          <w:lang w:eastAsia="ru-RU"/>
        </w:rPr>
        <w:tab/>
      </w:r>
    </w:p>
    <w:p w:rsidR="000C1CE8" w:rsidRPr="000C1CE8" w:rsidRDefault="000C1CE8" w:rsidP="000C1C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</w:t>
      </w:r>
    </w:p>
    <w:p w:rsidR="000C1CE8" w:rsidRP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первичных финансовых документов, прилагаемых </w:t>
      </w:r>
    </w:p>
    <w:p w:rsidR="000C1CE8" w:rsidRP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итоговому финансовому отчету кандидата</w:t>
      </w:r>
    </w:p>
    <w:p w:rsidR="000C1CE8" w:rsidRPr="000C1CE8" w:rsidRDefault="000C1CE8" w:rsidP="000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Выписки кредитной организации по специальному избирательному счету избирательного фонда;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распоряжения о переводе добровольных пожертвований граждан, юридических лиц;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распоряжения о переводе собственных средств кандидата;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распоряжения о переводе денежных сре</w:t>
      </w:r>
      <w:proofErr w:type="gramStart"/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возвратов неиспользованных средств избирательного фонда;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договоры на выполнение работ (оказание услуг);</w:t>
      </w:r>
    </w:p>
    <w:p w:rsidR="000C1CE8" w:rsidRPr="000C1CE8" w:rsidRDefault="000C1CE8" w:rsidP="000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счета (счета-фактуры);</w:t>
      </w: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на получение товаров;</w:t>
      </w: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выполнении работ;</w:t>
      </w: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и приходные кассовые ордера;</w:t>
      </w: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0C1CE8" w:rsidRPr="000C1CE8" w:rsidRDefault="000C1CE8" w:rsidP="000C1CE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lang w:eastAsia="ru-RU"/>
        </w:rPr>
      </w:pPr>
      <w:r w:rsidRPr="000C1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 контрольно-кассовых машин.</w:t>
      </w:r>
    </w:p>
    <w:p w:rsidR="000C1CE8" w:rsidRPr="000C1CE8" w:rsidRDefault="000C1CE8" w:rsidP="000C1CE8">
      <w:pPr>
        <w:rPr>
          <w:rFonts w:ascii="Calibri" w:eastAsia="Times New Roman" w:hAnsi="Calibri" w:cs="Times New Roman"/>
          <w:lang w:eastAsia="ru-RU"/>
        </w:rPr>
      </w:pPr>
    </w:p>
    <w:p w:rsidR="005A55E2" w:rsidRPr="005A55E2" w:rsidRDefault="005A55E2" w:rsidP="005A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3C5" w:rsidRDefault="001153C5" w:rsidP="005A55E2"/>
    <w:sectPr w:rsidR="001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0A" w:rsidRDefault="001C6A0A" w:rsidP="000C1CE8">
      <w:pPr>
        <w:spacing w:after="0" w:line="240" w:lineRule="auto"/>
      </w:pPr>
      <w:r>
        <w:separator/>
      </w:r>
    </w:p>
  </w:endnote>
  <w:endnote w:type="continuationSeparator" w:id="0">
    <w:p w:rsidR="001C6A0A" w:rsidRDefault="001C6A0A" w:rsidP="000C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0A" w:rsidRDefault="001C6A0A" w:rsidP="000C1CE8">
      <w:pPr>
        <w:spacing w:after="0" w:line="240" w:lineRule="auto"/>
      </w:pPr>
      <w:r>
        <w:separator/>
      </w:r>
    </w:p>
  </w:footnote>
  <w:footnote w:type="continuationSeparator" w:id="0">
    <w:p w:rsidR="001C6A0A" w:rsidRDefault="001C6A0A" w:rsidP="000C1CE8">
      <w:pPr>
        <w:spacing w:after="0" w:line="240" w:lineRule="auto"/>
      </w:pPr>
      <w:r>
        <w:continuationSeparator/>
      </w:r>
    </w:p>
  </w:footnote>
  <w:footnote w:id="1">
    <w:p w:rsidR="000C1CE8" w:rsidRDefault="000C1CE8" w:rsidP="000C1CE8">
      <w:pPr>
        <w:pStyle w:val="a3"/>
        <w:rPr>
          <w:sz w:val="18"/>
        </w:rPr>
      </w:pPr>
      <w:r>
        <w:rPr>
          <w:rStyle w:val="a7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8" w:rsidRDefault="000C1CE8">
    <w:pPr>
      <w:pStyle w:val="a5"/>
      <w:jc w:val="right"/>
    </w:pPr>
  </w:p>
  <w:p w:rsidR="000C1CE8" w:rsidRDefault="000C1C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11065"/>
      <w:docPartObj>
        <w:docPartGallery w:val="Page Numbers (Top of Page)"/>
        <w:docPartUnique/>
      </w:docPartObj>
    </w:sdtPr>
    <w:sdtEndPr/>
    <w:sdtContent>
      <w:p w:rsidR="000C1CE8" w:rsidRDefault="000C1C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CE8" w:rsidRPr="00F556F9" w:rsidRDefault="000C1CE8" w:rsidP="000C1C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71"/>
    <w:rsid w:val="000C1CE8"/>
    <w:rsid w:val="001153C5"/>
    <w:rsid w:val="001C6A0A"/>
    <w:rsid w:val="00254FDB"/>
    <w:rsid w:val="005114EA"/>
    <w:rsid w:val="005A55E2"/>
    <w:rsid w:val="0066089F"/>
    <w:rsid w:val="007919F8"/>
    <w:rsid w:val="007C267A"/>
    <w:rsid w:val="00932C8C"/>
    <w:rsid w:val="00937DA6"/>
    <w:rsid w:val="00C10324"/>
    <w:rsid w:val="00CD0F4F"/>
    <w:rsid w:val="00D04A5D"/>
    <w:rsid w:val="00ED15ED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C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CE8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CE8"/>
  </w:style>
  <w:style w:type="character" w:styleId="a7">
    <w:name w:val="footnote reference"/>
    <w:basedOn w:val="a0"/>
    <w:semiHidden/>
    <w:unhideWhenUsed/>
    <w:rsid w:val="000C1CE8"/>
    <w:rPr>
      <w:sz w:val="24"/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0C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C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C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C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CE8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CE8"/>
  </w:style>
  <w:style w:type="character" w:styleId="a7">
    <w:name w:val="footnote reference"/>
    <w:basedOn w:val="a0"/>
    <w:semiHidden/>
    <w:unhideWhenUsed/>
    <w:rsid w:val="000C1CE8"/>
    <w:rPr>
      <w:sz w:val="24"/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0C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C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C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E437-026C-470A-8B56-A7531AFB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2019-06-14T12:33:00Z</dcterms:created>
  <dcterms:modified xsi:type="dcterms:W3CDTF">2019-06-17T15:19:00Z</dcterms:modified>
</cp:coreProperties>
</file>