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21" w:rsidRPr="009C1C21" w:rsidRDefault="009C1C21" w:rsidP="009C1C21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9C1C21">
        <w:rPr>
          <w:b/>
          <w:color w:val="000000"/>
        </w:rPr>
        <w:t xml:space="preserve">Выборы депутатов советов депутатов муниципальных образований </w:t>
      </w:r>
    </w:p>
    <w:p w:rsidR="009C1C21" w:rsidRPr="009C1C21" w:rsidRDefault="009C1C21" w:rsidP="009C1C21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9C1C21">
        <w:rPr>
          <w:b/>
          <w:color w:val="000000"/>
        </w:rPr>
        <w:t xml:space="preserve"> </w:t>
      </w:r>
      <w:proofErr w:type="spellStart"/>
      <w:r w:rsidRPr="009C1C21">
        <w:rPr>
          <w:b/>
          <w:color w:val="000000"/>
        </w:rPr>
        <w:t>Волховского</w:t>
      </w:r>
      <w:proofErr w:type="spellEnd"/>
      <w:r w:rsidRPr="009C1C21">
        <w:rPr>
          <w:b/>
          <w:color w:val="000000"/>
        </w:rPr>
        <w:t xml:space="preserve"> муниципального района Ленинградской области </w:t>
      </w:r>
    </w:p>
    <w:p w:rsidR="009C1C21" w:rsidRPr="009C1C21" w:rsidRDefault="009C1C21" w:rsidP="009C1C21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9C1C21">
        <w:rPr>
          <w:b/>
          <w:color w:val="000000"/>
        </w:rPr>
        <w:t xml:space="preserve">четвертого созыва </w:t>
      </w:r>
    </w:p>
    <w:p w:rsidR="009C1C21" w:rsidRPr="009C1C21" w:rsidRDefault="009C1C21" w:rsidP="009C1C21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9C1C21">
        <w:rPr>
          <w:b/>
          <w:color w:val="000000"/>
        </w:rPr>
        <w:t>08 сентября 2019 года</w:t>
      </w:r>
    </w:p>
    <w:p w:rsidR="009C1C21" w:rsidRPr="009C1C21" w:rsidRDefault="009C1C21" w:rsidP="009C1C21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</w:p>
    <w:p w:rsidR="009C1C21" w:rsidRPr="009C1C21" w:rsidRDefault="009C1C21" w:rsidP="009C1C21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9C1C21">
        <w:rPr>
          <w:b/>
          <w:color w:val="000000"/>
          <w:sz w:val="32"/>
          <w:szCs w:val="32"/>
        </w:rPr>
        <w:t>ТЕРРИТОРИАЛЬНАЯ</w:t>
      </w:r>
      <w:r w:rsidRPr="009C1C21">
        <w:rPr>
          <w:b/>
          <w:bCs/>
          <w:sz w:val="32"/>
          <w:szCs w:val="32"/>
        </w:rPr>
        <w:t xml:space="preserve"> ИЗБИРАТЕЛЬНАЯ КОМИССИЯ</w:t>
      </w:r>
    </w:p>
    <w:p w:rsidR="009C1C21" w:rsidRPr="009C1C21" w:rsidRDefault="009C1C21" w:rsidP="009C1C21">
      <w:pPr>
        <w:jc w:val="center"/>
        <w:rPr>
          <w:b/>
          <w:sz w:val="32"/>
          <w:szCs w:val="32"/>
        </w:rPr>
      </w:pPr>
      <w:r w:rsidRPr="009C1C21">
        <w:rPr>
          <w:b/>
          <w:sz w:val="32"/>
          <w:szCs w:val="32"/>
        </w:rPr>
        <w:t xml:space="preserve">ВОЛХОВСКОГО МУНИЦИПАЛЬНОГО РАЙОНА </w:t>
      </w:r>
    </w:p>
    <w:p w:rsidR="009C1C21" w:rsidRPr="009C1C21" w:rsidRDefault="009C1C21" w:rsidP="009C1C21">
      <w:pPr>
        <w:jc w:val="center"/>
        <w:rPr>
          <w:b/>
          <w:sz w:val="32"/>
          <w:szCs w:val="32"/>
        </w:rPr>
      </w:pPr>
      <w:r w:rsidRPr="009C1C21">
        <w:rPr>
          <w:b/>
          <w:sz w:val="32"/>
          <w:szCs w:val="32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9C1C21" w:rsidRPr="009C1C21" w:rsidRDefault="009C1C21" w:rsidP="009C1C21">
      <w:pPr>
        <w:jc w:val="center"/>
        <w:rPr>
          <w:b/>
          <w:sz w:val="32"/>
          <w:szCs w:val="32"/>
        </w:rPr>
      </w:pPr>
      <w:proofErr w:type="spellStart"/>
      <w:r w:rsidRPr="009C1C21">
        <w:rPr>
          <w:b/>
          <w:sz w:val="32"/>
          <w:szCs w:val="32"/>
        </w:rPr>
        <w:t>Волховского</w:t>
      </w:r>
      <w:proofErr w:type="spellEnd"/>
      <w:r w:rsidRPr="009C1C21">
        <w:rPr>
          <w:b/>
          <w:sz w:val="32"/>
          <w:szCs w:val="32"/>
        </w:rPr>
        <w:t xml:space="preserve"> муниципального района Ленинградской области</w:t>
      </w:r>
    </w:p>
    <w:p w:rsidR="009C1C21" w:rsidRPr="009C1C21" w:rsidRDefault="009C1C21" w:rsidP="009C1C21">
      <w:pPr>
        <w:jc w:val="center"/>
        <w:rPr>
          <w:color w:val="000000"/>
          <w:sz w:val="28"/>
        </w:rPr>
      </w:pPr>
    </w:p>
    <w:p w:rsidR="009C1C21" w:rsidRPr="009C1C21" w:rsidRDefault="009C1C21" w:rsidP="009C1C21">
      <w:pPr>
        <w:jc w:val="center"/>
        <w:rPr>
          <w:b/>
          <w:color w:val="000000"/>
          <w:spacing w:val="60"/>
          <w:sz w:val="32"/>
        </w:rPr>
      </w:pPr>
      <w:r w:rsidRPr="009C1C21">
        <w:rPr>
          <w:b/>
          <w:color w:val="000000"/>
          <w:spacing w:val="60"/>
          <w:sz w:val="32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9C1C21" w:rsidRPr="009C1C21" w:rsidTr="00FB6BB5">
        <w:tc>
          <w:tcPr>
            <w:tcW w:w="3436" w:type="dxa"/>
            <w:hideMark/>
          </w:tcPr>
          <w:p w:rsidR="009C1C21" w:rsidRPr="009C1C21" w:rsidRDefault="006B10B8" w:rsidP="006B10B8">
            <w:pPr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 августа</w:t>
            </w:r>
            <w:r w:rsidR="009C1C21" w:rsidRPr="009C1C21">
              <w:rPr>
                <w:color w:val="000000"/>
                <w:sz w:val="28"/>
              </w:rPr>
              <w:t xml:space="preserve"> 2019 года</w:t>
            </w:r>
          </w:p>
        </w:tc>
        <w:tc>
          <w:tcPr>
            <w:tcW w:w="3107" w:type="dxa"/>
          </w:tcPr>
          <w:p w:rsidR="009C1C21" w:rsidRPr="009C1C21" w:rsidRDefault="009C1C21" w:rsidP="009C1C21">
            <w:pPr>
              <w:spacing w:line="276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368" w:type="dxa"/>
          </w:tcPr>
          <w:p w:rsidR="009C1C21" w:rsidRPr="009C1C21" w:rsidRDefault="009C1C21" w:rsidP="009C1C21">
            <w:pPr>
              <w:spacing w:line="276" w:lineRule="auto"/>
              <w:jc w:val="center"/>
              <w:rPr>
                <w:color w:val="000000"/>
                <w:sz w:val="28"/>
              </w:rPr>
            </w:pPr>
            <w:r w:rsidRPr="009C1C21">
              <w:rPr>
                <w:b/>
                <w:color w:val="000000"/>
                <w:sz w:val="28"/>
              </w:rPr>
              <w:t xml:space="preserve">№ </w:t>
            </w:r>
            <w:r w:rsidR="00D56446">
              <w:rPr>
                <w:b/>
                <w:color w:val="000000"/>
                <w:sz w:val="28"/>
              </w:rPr>
              <w:t>532</w:t>
            </w:r>
          </w:p>
          <w:p w:rsidR="009C1C21" w:rsidRPr="009C1C21" w:rsidRDefault="009C1C21" w:rsidP="009C1C21">
            <w:pPr>
              <w:spacing w:line="276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9C1C21" w:rsidRDefault="009C1C21" w:rsidP="009C1C21">
      <w:pPr>
        <w:jc w:val="center"/>
        <w:outlineLvl w:val="0"/>
        <w:rPr>
          <w:b/>
          <w:bCs/>
          <w:sz w:val="28"/>
          <w:szCs w:val="28"/>
        </w:rPr>
      </w:pPr>
    </w:p>
    <w:p w:rsidR="009E096B" w:rsidRDefault="009C1C21" w:rsidP="009C1C21">
      <w:pPr>
        <w:jc w:val="center"/>
        <w:outlineLvl w:val="0"/>
        <w:rPr>
          <w:b/>
          <w:sz w:val="28"/>
          <w:szCs w:val="28"/>
        </w:rPr>
      </w:pPr>
      <w:r w:rsidRPr="00FF0EE5">
        <w:rPr>
          <w:b/>
          <w:bCs/>
          <w:sz w:val="28"/>
          <w:szCs w:val="28"/>
        </w:rPr>
        <w:t>О  количестве изготавливаемых</w:t>
      </w:r>
      <w:r w:rsidR="009E096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0EE5">
        <w:rPr>
          <w:b/>
          <w:bCs/>
          <w:sz w:val="28"/>
          <w:szCs w:val="28"/>
        </w:rPr>
        <w:t xml:space="preserve"> избирательных бюллетеней </w:t>
      </w:r>
      <w:r w:rsidRPr="00FF0EE5">
        <w:rPr>
          <w:b/>
          <w:sz w:val="28"/>
          <w:szCs w:val="28"/>
        </w:rPr>
        <w:t xml:space="preserve">для голосования на выборах </w:t>
      </w:r>
      <w:proofErr w:type="gramStart"/>
      <w:r w:rsidRPr="00FF0EE5">
        <w:rPr>
          <w:b/>
          <w:sz w:val="28"/>
          <w:szCs w:val="28"/>
        </w:rPr>
        <w:t xml:space="preserve">депутатов  советов депутатов муниципальных образований </w:t>
      </w:r>
      <w:proofErr w:type="spellStart"/>
      <w:r w:rsidR="009E096B">
        <w:rPr>
          <w:b/>
          <w:sz w:val="28"/>
          <w:szCs w:val="28"/>
        </w:rPr>
        <w:t>Волховского</w:t>
      </w:r>
      <w:proofErr w:type="spellEnd"/>
      <w:r w:rsidR="009E096B">
        <w:rPr>
          <w:b/>
          <w:sz w:val="28"/>
          <w:szCs w:val="28"/>
        </w:rPr>
        <w:t xml:space="preserve"> </w:t>
      </w:r>
      <w:r w:rsidRPr="00FF0EE5">
        <w:rPr>
          <w:b/>
          <w:sz w:val="28"/>
          <w:szCs w:val="28"/>
        </w:rPr>
        <w:t>муниципального района Ленинградской области четвёртого созыва</w:t>
      </w:r>
      <w:proofErr w:type="gramEnd"/>
      <w:r w:rsidRPr="00FF0EE5">
        <w:rPr>
          <w:b/>
          <w:sz w:val="28"/>
          <w:szCs w:val="28"/>
        </w:rPr>
        <w:t xml:space="preserve"> </w:t>
      </w:r>
    </w:p>
    <w:p w:rsidR="009C1C21" w:rsidRPr="00FF0EE5" w:rsidRDefault="009C1C21" w:rsidP="009C1C21">
      <w:pPr>
        <w:jc w:val="center"/>
        <w:outlineLvl w:val="0"/>
        <w:rPr>
          <w:sz w:val="28"/>
          <w:szCs w:val="28"/>
        </w:rPr>
      </w:pPr>
      <w:r w:rsidRPr="00FF0EE5">
        <w:rPr>
          <w:b/>
          <w:sz w:val="28"/>
          <w:szCs w:val="28"/>
        </w:rPr>
        <w:t>8 сентября 2019 года</w:t>
      </w:r>
    </w:p>
    <w:p w:rsidR="009C1C21" w:rsidRDefault="009C1C21" w:rsidP="009C1C21">
      <w:pPr>
        <w:ind w:firstLine="900"/>
        <w:jc w:val="both"/>
        <w:rPr>
          <w:sz w:val="28"/>
          <w:szCs w:val="28"/>
        </w:rPr>
      </w:pPr>
    </w:p>
    <w:p w:rsidR="009C1C21" w:rsidRPr="00441BCC" w:rsidRDefault="009C1C21" w:rsidP="009C1C21">
      <w:pPr>
        <w:ind w:firstLine="708"/>
        <w:jc w:val="both"/>
        <w:rPr>
          <w:sz w:val="28"/>
          <w:szCs w:val="28"/>
        </w:rPr>
      </w:pPr>
      <w:r w:rsidRPr="00441BCC">
        <w:rPr>
          <w:sz w:val="28"/>
          <w:szCs w:val="28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proofErr w:type="spellStart"/>
      <w:r w:rsidR="009E096B">
        <w:rPr>
          <w:sz w:val="28"/>
          <w:szCs w:val="28"/>
        </w:rPr>
        <w:t>Волховского</w:t>
      </w:r>
      <w:proofErr w:type="spellEnd"/>
      <w:r w:rsidRPr="00441BCC">
        <w:rPr>
          <w:sz w:val="28"/>
          <w:szCs w:val="28"/>
        </w:rPr>
        <w:t xml:space="preserve"> муниципального района (с полномочиями  избирательных комиссий муниципальных образований </w:t>
      </w:r>
      <w:proofErr w:type="spellStart"/>
      <w:r w:rsidR="009E096B">
        <w:rPr>
          <w:sz w:val="28"/>
          <w:szCs w:val="28"/>
        </w:rPr>
        <w:t>Волховского</w:t>
      </w:r>
      <w:proofErr w:type="spellEnd"/>
      <w:r w:rsidRPr="00441BCC">
        <w:rPr>
          <w:sz w:val="28"/>
          <w:szCs w:val="28"/>
        </w:rPr>
        <w:t xml:space="preserve"> муниципального района Ленинградской области) </w:t>
      </w:r>
      <w:proofErr w:type="gramStart"/>
      <w:r w:rsidR="009E096B" w:rsidRPr="009E096B">
        <w:rPr>
          <w:b/>
          <w:sz w:val="28"/>
          <w:szCs w:val="28"/>
        </w:rPr>
        <w:t>р</w:t>
      </w:r>
      <w:proofErr w:type="gramEnd"/>
      <w:r w:rsidR="009E096B" w:rsidRPr="009E096B">
        <w:rPr>
          <w:b/>
          <w:sz w:val="28"/>
          <w:szCs w:val="28"/>
        </w:rPr>
        <w:t xml:space="preserve"> е ш и л а:</w:t>
      </w:r>
    </w:p>
    <w:p w:rsidR="009C1C21" w:rsidRPr="006015C6" w:rsidRDefault="009C1C21" w:rsidP="009C1C21">
      <w:pPr>
        <w:jc w:val="both"/>
        <w:outlineLvl w:val="0"/>
        <w:rPr>
          <w:sz w:val="28"/>
          <w:szCs w:val="28"/>
        </w:rPr>
      </w:pPr>
      <w:r w:rsidRPr="006015C6">
        <w:rPr>
          <w:sz w:val="28"/>
          <w:szCs w:val="28"/>
        </w:rPr>
        <w:t xml:space="preserve">         1. Утвердить количество изготавливаемых избирательных бюллетеней для голосования на выборах </w:t>
      </w:r>
      <w:proofErr w:type="gramStart"/>
      <w:r w:rsidRPr="006015C6">
        <w:rPr>
          <w:sz w:val="28"/>
          <w:szCs w:val="28"/>
        </w:rPr>
        <w:t xml:space="preserve">депутатов  советов депутатов муниципальных образований </w:t>
      </w:r>
      <w:proofErr w:type="spellStart"/>
      <w:r w:rsidR="009E096B">
        <w:rPr>
          <w:sz w:val="28"/>
          <w:szCs w:val="28"/>
        </w:rPr>
        <w:t>Волховского</w:t>
      </w:r>
      <w:proofErr w:type="spellEnd"/>
      <w:r w:rsidR="009E096B">
        <w:rPr>
          <w:sz w:val="28"/>
          <w:szCs w:val="28"/>
        </w:rPr>
        <w:t xml:space="preserve"> </w:t>
      </w:r>
      <w:r w:rsidRPr="006015C6">
        <w:rPr>
          <w:sz w:val="28"/>
          <w:szCs w:val="28"/>
        </w:rPr>
        <w:t>муниципального района Ленинградской области четвёртого созыва</w:t>
      </w:r>
      <w:proofErr w:type="gramEnd"/>
      <w:r w:rsidRPr="006015C6">
        <w:rPr>
          <w:sz w:val="28"/>
          <w:szCs w:val="28"/>
        </w:rPr>
        <w:t xml:space="preserve"> 08.09.2019 года на избирательных участках, на которых не будут использоваться технические средства подсчёта голосов</w:t>
      </w:r>
      <w:r w:rsidR="009E096B">
        <w:rPr>
          <w:sz w:val="28"/>
          <w:szCs w:val="28"/>
        </w:rPr>
        <w:t xml:space="preserve"> </w:t>
      </w:r>
      <w:r w:rsidRPr="006015C6">
        <w:rPr>
          <w:sz w:val="28"/>
          <w:szCs w:val="28"/>
        </w:rPr>
        <w:t>согласно приложению 1.</w:t>
      </w:r>
    </w:p>
    <w:p w:rsidR="009C1C21" w:rsidRPr="006015C6" w:rsidRDefault="009C1C21" w:rsidP="009C1C21">
      <w:pPr>
        <w:jc w:val="both"/>
        <w:outlineLvl w:val="0"/>
        <w:rPr>
          <w:sz w:val="28"/>
          <w:szCs w:val="28"/>
        </w:rPr>
      </w:pPr>
      <w:r w:rsidRPr="006015C6">
        <w:rPr>
          <w:sz w:val="28"/>
          <w:szCs w:val="28"/>
        </w:rPr>
        <w:t xml:space="preserve">         2. Утвердить количество изготавливаемых избирательных бюллетеней для голосования </w:t>
      </w:r>
      <w:r w:rsidRPr="006015C6">
        <w:rPr>
          <w:bCs/>
          <w:sz w:val="28"/>
          <w:szCs w:val="28"/>
        </w:rPr>
        <w:t xml:space="preserve">с использованием технических средств подсчета голосов </w:t>
      </w:r>
      <w:proofErr w:type="gramStart"/>
      <w:r w:rsidRPr="006015C6">
        <w:rPr>
          <w:bCs/>
          <w:sz w:val="28"/>
          <w:szCs w:val="28"/>
        </w:rPr>
        <w:t>-к</w:t>
      </w:r>
      <w:proofErr w:type="gramEnd"/>
      <w:r w:rsidRPr="006015C6">
        <w:rPr>
          <w:bCs/>
          <w:sz w:val="28"/>
          <w:szCs w:val="28"/>
        </w:rPr>
        <w:t xml:space="preserve">омплексов обработки избирательных бюллетеней </w:t>
      </w:r>
      <w:r w:rsidRPr="006015C6">
        <w:rPr>
          <w:sz w:val="28"/>
          <w:szCs w:val="28"/>
        </w:rPr>
        <w:t xml:space="preserve">на выборах депутатов  советов депутатов муниципальных образований </w:t>
      </w:r>
      <w:proofErr w:type="spellStart"/>
      <w:r w:rsidR="009E096B">
        <w:rPr>
          <w:sz w:val="28"/>
          <w:szCs w:val="28"/>
        </w:rPr>
        <w:t>Волховского</w:t>
      </w:r>
      <w:proofErr w:type="spellEnd"/>
      <w:r w:rsidR="009E096B">
        <w:rPr>
          <w:sz w:val="28"/>
          <w:szCs w:val="28"/>
        </w:rPr>
        <w:t xml:space="preserve"> </w:t>
      </w:r>
      <w:r w:rsidRPr="006015C6">
        <w:rPr>
          <w:sz w:val="28"/>
          <w:szCs w:val="28"/>
        </w:rPr>
        <w:t>муниципального района Ленинградской области четвёртого созыва 08.09.2019 года согласно приложению 2.</w:t>
      </w:r>
    </w:p>
    <w:p w:rsidR="009D02BF" w:rsidRDefault="009C1C21" w:rsidP="009C1C21">
      <w:pPr>
        <w:pStyle w:val="a3"/>
        <w:ind w:right="-99"/>
        <w:jc w:val="both"/>
        <w:rPr>
          <w:color w:val="2E2E2E"/>
          <w:szCs w:val="28"/>
        </w:rPr>
      </w:pPr>
      <w:r>
        <w:t xml:space="preserve">         2. Осуществить изготовление избирательных бюллетеней не позднее 01 сентября 2019 года.</w:t>
      </w:r>
    </w:p>
    <w:p w:rsidR="009C1C21" w:rsidRPr="009D02BF" w:rsidRDefault="009D02BF" w:rsidP="009D0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C1C21" w:rsidRPr="009D02BF">
        <w:rPr>
          <w:sz w:val="28"/>
          <w:szCs w:val="28"/>
        </w:rPr>
        <w:t>Членам территориальной</w:t>
      </w:r>
      <w:r w:rsidR="009E096B" w:rsidRPr="009D02BF">
        <w:rPr>
          <w:sz w:val="28"/>
          <w:szCs w:val="28"/>
        </w:rPr>
        <w:t xml:space="preserve"> </w:t>
      </w:r>
      <w:r w:rsidR="009C1C21" w:rsidRPr="009D02BF">
        <w:rPr>
          <w:sz w:val="28"/>
          <w:szCs w:val="28"/>
        </w:rPr>
        <w:t xml:space="preserve">избирательной комиссии </w:t>
      </w:r>
      <w:proofErr w:type="spellStart"/>
      <w:r w:rsidR="009E096B" w:rsidRPr="009D02BF">
        <w:rPr>
          <w:sz w:val="28"/>
          <w:szCs w:val="28"/>
        </w:rPr>
        <w:t>Волховского</w:t>
      </w:r>
      <w:proofErr w:type="spellEnd"/>
      <w:r w:rsidR="009E096B" w:rsidRPr="009D02BF">
        <w:rPr>
          <w:sz w:val="28"/>
          <w:szCs w:val="28"/>
        </w:rPr>
        <w:t xml:space="preserve"> </w:t>
      </w:r>
      <w:r w:rsidR="009C1C21" w:rsidRPr="009D02BF">
        <w:rPr>
          <w:sz w:val="28"/>
          <w:szCs w:val="28"/>
        </w:rPr>
        <w:t xml:space="preserve">муниципального района (с полномочиями избирательных комиссий муниципальных образований </w:t>
      </w:r>
      <w:proofErr w:type="spellStart"/>
      <w:r w:rsidR="009E096B" w:rsidRPr="009D02BF">
        <w:rPr>
          <w:sz w:val="28"/>
          <w:szCs w:val="28"/>
        </w:rPr>
        <w:t>Волховского</w:t>
      </w:r>
      <w:proofErr w:type="spellEnd"/>
      <w:r w:rsidR="009C1C21" w:rsidRPr="009D02BF">
        <w:rPr>
          <w:sz w:val="28"/>
          <w:szCs w:val="28"/>
        </w:rPr>
        <w:t xml:space="preserve"> муниципального района Ленинградской области</w:t>
      </w:r>
      <w:r w:rsidR="009E096B" w:rsidRPr="009D02BF">
        <w:rPr>
          <w:sz w:val="28"/>
          <w:szCs w:val="28"/>
        </w:rPr>
        <w:t>)</w:t>
      </w:r>
      <w:r w:rsidR="009C1C21" w:rsidRPr="009D02BF">
        <w:rPr>
          <w:sz w:val="28"/>
          <w:szCs w:val="28"/>
        </w:rPr>
        <w:t xml:space="preserve">, назначенными ответственными лицами в </w:t>
      </w:r>
      <w:r w:rsidRPr="009D02BF">
        <w:rPr>
          <w:sz w:val="28"/>
          <w:szCs w:val="28"/>
        </w:rPr>
        <w:lastRenderedPageBreak/>
        <w:t xml:space="preserve">соответствии с </w:t>
      </w:r>
      <w:r w:rsidR="009E096B" w:rsidRPr="009D02BF">
        <w:rPr>
          <w:sz w:val="28"/>
          <w:szCs w:val="28"/>
        </w:rPr>
        <w:t>решением т</w:t>
      </w:r>
      <w:r w:rsidR="009C1C21" w:rsidRPr="009D02BF">
        <w:rPr>
          <w:sz w:val="28"/>
          <w:szCs w:val="28"/>
        </w:rPr>
        <w:t xml:space="preserve">ерриториальной избирательной комиссии </w:t>
      </w:r>
      <w:proofErr w:type="spellStart"/>
      <w:r w:rsidR="009E096B" w:rsidRPr="009D02BF">
        <w:rPr>
          <w:sz w:val="28"/>
          <w:szCs w:val="28"/>
        </w:rPr>
        <w:t>Волховского</w:t>
      </w:r>
      <w:proofErr w:type="spellEnd"/>
      <w:r w:rsidR="009E096B" w:rsidRPr="009D02BF">
        <w:rPr>
          <w:sz w:val="28"/>
          <w:szCs w:val="28"/>
        </w:rPr>
        <w:t xml:space="preserve"> </w:t>
      </w:r>
      <w:r w:rsidR="009C1C21" w:rsidRPr="009D02BF">
        <w:rPr>
          <w:sz w:val="28"/>
          <w:szCs w:val="28"/>
        </w:rPr>
        <w:t xml:space="preserve">муниципального района от </w:t>
      </w:r>
      <w:r w:rsidRPr="009D02BF">
        <w:rPr>
          <w:sz w:val="28"/>
          <w:szCs w:val="28"/>
        </w:rPr>
        <w:t xml:space="preserve">08 </w:t>
      </w:r>
      <w:r w:rsidR="009C1C21" w:rsidRPr="009D02BF">
        <w:rPr>
          <w:sz w:val="28"/>
          <w:szCs w:val="28"/>
        </w:rPr>
        <w:t xml:space="preserve">августа 2019 года № </w:t>
      </w:r>
      <w:r w:rsidRPr="009D02BF">
        <w:rPr>
          <w:sz w:val="28"/>
          <w:szCs w:val="28"/>
        </w:rPr>
        <w:t xml:space="preserve">510 </w:t>
      </w:r>
      <w:r w:rsidR="009C1C21" w:rsidRPr="009D02BF">
        <w:rPr>
          <w:sz w:val="28"/>
          <w:szCs w:val="28"/>
        </w:rPr>
        <w:t xml:space="preserve"> «</w:t>
      </w:r>
      <w:r w:rsidRPr="009D02BF">
        <w:rPr>
          <w:sz w:val="28"/>
          <w:szCs w:val="28"/>
        </w:rPr>
        <w:t xml:space="preserve">О порядке изготовления и доставки избирательных бюллетеней для голосования на выборах депутатов советов депутатов муниципальных образований </w:t>
      </w:r>
      <w:proofErr w:type="spellStart"/>
      <w:r w:rsidRPr="009D02BF">
        <w:rPr>
          <w:sz w:val="28"/>
          <w:szCs w:val="28"/>
        </w:rPr>
        <w:t>Волховского</w:t>
      </w:r>
      <w:proofErr w:type="spellEnd"/>
      <w:r w:rsidRPr="009D02BF">
        <w:rPr>
          <w:sz w:val="28"/>
          <w:szCs w:val="28"/>
        </w:rPr>
        <w:t xml:space="preserve"> муниципального района Ленинградской области четвертого созыва</w:t>
      </w:r>
      <w:proofErr w:type="gramEnd"/>
      <w:r w:rsidRPr="009D02BF">
        <w:rPr>
          <w:sz w:val="28"/>
          <w:szCs w:val="28"/>
        </w:rPr>
        <w:t xml:space="preserve"> а также осуществления </w:t>
      </w:r>
      <w:proofErr w:type="gramStart"/>
      <w:r w:rsidRPr="009D02BF">
        <w:rPr>
          <w:sz w:val="28"/>
          <w:szCs w:val="28"/>
        </w:rPr>
        <w:t>контроля за</w:t>
      </w:r>
      <w:proofErr w:type="gramEnd"/>
      <w:r w:rsidRPr="009D02BF">
        <w:rPr>
          <w:sz w:val="28"/>
          <w:szCs w:val="28"/>
        </w:rPr>
        <w:t xml:space="preserve"> их изготовлением и доставкой» </w:t>
      </w:r>
      <w:r w:rsidR="009C1C21" w:rsidRPr="009D02BF">
        <w:rPr>
          <w:sz w:val="28"/>
          <w:szCs w:val="28"/>
        </w:rPr>
        <w:t>обеспечить надлежащий контроль за изготовлением и доставкой избирательных бюллетеней.</w:t>
      </w:r>
    </w:p>
    <w:p w:rsidR="009C1C21" w:rsidRPr="00A407A3" w:rsidRDefault="009C1C21" w:rsidP="009D02BF">
      <w:pPr>
        <w:pStyle w:val="1"/>
        <w:rPr>
          <w:rFonts w:ascii="Times New Roman" w:hAnsi="Times New Roman"/>
          <w:sz w:val="28"/>
          <w:szCs w:val="28"/>
        </w:rPr>
      </w:pPr>
      <w:r w:rsidRPr="009D02BF">
        <w:rPr>
          <w:rFonts w:ascii="Times New Roman" w:hAnsi="Times New Roman"/>
          <w:sz w:val="28"/>
          <w:szCs w:val="28"/>
        </w:rPr>
        <w:t xml:space="preserve"> </w:t>
      </w:r>
      <w:r w:rsidR="009D02BF">
        <w:rPr>
          <w:rFonts w:ascii="Times New Roman" w:hAnsi="Times New Roman"/>
          <w:sz w:val="28"/>
          <w:szCs w:val="28"/>
        </w:rPr>
        <w:tab/>
      </w:r>
      <w:r w:rsidRPr="00A407A3">
        <w:rPr>
          <w:rFonts w:ascii="Times New Roman" w:hAnsi="Times New Roman"/>
          <w:sz w:val="28"/>
          <w:szCs w:val="28"/>
        </w:rPr>
        <w:t>4. Опубл</w:t>
      </w:r>
      <w:r>
        <w:rPr>
          <w:rFonts w:ascii="Times New Roman" w:hAnsi="Times New Roman"/>
          <w:sz w:val="28"/>
          <w:szCs w:val="28"/>
        </w:rPr>
        <w:t>иковать настоящее постановление</w:t>
      </w:r>
      <w:r w:rsidRPr="00A407A3">
        <w:rPr>
          <w:rFonts w:ascii="Times New Roman" w:hAnsi="Times New Roman"/>
          <w:sz w:val="28"/>
          <w:szCs w:val="28"/>
        </w:rPr>
        <w:t xml:space="preserve"> на сайте территориальной </w:t>
      </w:r>
      <w:r w:rsidR="006B10B8">
        <w:rPr>
          <w:rFonts w:ascii="Times New Roman" w:hAnsi="Times New Roman"/>
          <w:sz w:val="28"/>
          <w:szCs w:val="28"/>
        </w:rPr>
        <w:t>и</w:t>
      </w:r>
      <w:r w:rsidRPr="00A407A3">
        <w:rPr>
          <w:rFonts w:ascii="Times New Roman" w:hAnsi="Times New Roman"/>
          <w:sz w:val="28"/>
          <w:szCs w:val="28"/>
        </w:rPr>
        <w:t xml:space="preserve">збирательной комиссии </w:t>
      </w:r>
      <w:proofErr w:type="spellStart"/>
      <w:r w:rsidR="009D02BF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A407A3">
        <w:rPr>
          <w:rFonts w:ascii="Times New Roman" w:hAnsi="Times New Roman"/>
          <w:sz w:val="28"/>
          <w:szCs w:val="28"/>
        </w:rPr>
        <w:t xml:space="preserve"> муниципального района 0</w:t>
      </w:r>
      <w:r w:rsidR="009D02BF">
        <w:rPr>
          <w:rFonts w:ascii="Times New Roman" w:hAnsi="Times New Roman"/>
          <w:sz w:val="28"/>
          <w:szCs w:val="28"/>
        </w:rPr>
        <w:t>03</w:t>
      </w:r>
      <w:r w:rsidRPr="00A407A3">
        <w:rPr>
          <w:rFonts w:ascii="Times New Roman" w:hAnsi="Times New Roman"/>
          <w:sz w:val="28"/>
          <w:szCs w:val="28"/>
        </w:rPr>
        <w:t>.iklenobl.ru.</w:t>
      </w:r>
    </w:p>
    <w:p w:rsidR="009C1C21" w:rsidRPr="00A407A3" w:rsidRDefault="009C1C21" w:rsidP="009C1C21">
      <w:pPr>
        <w:pStyle w:val="a3"/>
        <w:ind w:firstLine="720"/>
        <w:rPr>
          <w:szCs w:val="28"/>
        </w:rPr>
      </w:pPr>
    </w:p>
    <w:p w:rsidR="009C1C21" w:rsidRPr="00A407A3" w:rsidRDefault="009C1C21" w:rsidP="009C1C21">
      <w:pPr>
        <w:pStyle w:val="a3"/>
        <w:jc w:val="both"/>
        <w:rPr>
          <w:szCs w:val="28"/>
        </w:rPr>
      </w:pPr>
    </w:p>
    <w:p w:rsidR="009C1C21" w:rsidRDefault="009C1C21" w:rsidP="009C1C21">
      <w:pPr>
        <w:pStyle w:val="a3"/>
        <w:ind w:right="540" w:firstLine="900"/>
        <w:jc w:val="both"/>
        <w:rPr>
          <w:color w:val="2E2E2E"/>
          <w:szCs w:val="18"/>
        </w:rPr>
      </w:pPr>
    </w:p>
    <w:p w:rsidR="009C1C21" w:rsidRDefault="009C1C21" w:rsidP="009C1C21">
      <w:pPr>
        <w:pStyle w:val="a3"/>
        <w:ind w:right="540" w:firstLine="900"/>
        <w:jc w:val="both"/>
        <w:rPr>
          <w:color w:val="2E2E2E"/>
          <w:szCs w:val="18"/>
        </w:rPr>
      </w:pPr>
    </w:p>
    <w:p w:rsidR="009C1C21" w:rsidRPr="00A407A3" w:rsidRDefault="009C1C21" w:rsidP="009C1C2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ТИК                                                                    </w:t>
      </w:r>
      <w:r w:rsidR="009D02BF">
        <w:rPr>
          <w:sz w:val="28"/>
          <w:szCs w:val="28"/>
        </w:rPr>
        <w:t xml:space="preserve">   Э.Е. Семенова</w:t>
      </w:r>
    </w:p>
    <w:p w:rsidR="009C1C21" w:rsidRDefault="009C1C21" w:rsidP="009C1C21">
      <w:pPr>
        <w:jc w:val="both"/>
        <w:rPr>
          <w:sz w:val="28"/>
          <w:szCs w:val="28"/>
        </w:rPr>
      </w:pPr>
    </w:p>
    <w:p w:rsidR="009C1C21" w:rsidRPr="00904190" w:rsidRDefault="009C1C21" w:rsidP="009C1C21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 ТИК                                                                       </w:t>
      </w:r>
      <w:r w:rsidR="009D02BF">
        <w:rPr>
          <w:sz w:val="28"/>
          <w:szCs w:val="28"/>
        </w:rPr>
        <w:t>О.Н. Поликарпова</w:t>
      </w:r>
      <w:r>
        <w:rPr>
          <w:sz w:val="28"/>
          <w:szCs w:val="28"/>
        </w:rPr>
        <w:t xml:space="preserve"> </w:t>
      </w:r>
    </w:p>
    <w:p w:rsidR="00020645" w:rsidRDefault="00020645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/>
    <w:p w:rsidR="00E321F3" w:rsidRDefault="00E321F3" w:rsidP="00E321F3">
      <w:pPr>
        <w:jc w:val="right"/>
      </w:pPr>
    </w:p>
    <w:p w:rsidR="00E321F3" w:rsidRPr="00E321F3" w:rsidRDefault="00E321F3" w:rsidP="00E321F3">
      <w:pPr>
        <w:jc w:val="right"/>
      </w:pPr>
      <w:r w:rsidRPr="00E321F3">
        <w:t xml:space="preserve">Приложение 1                                                                                               </w:t>
      </w:r>
    </w:p>
    <w:p w:rsidR="00E321F3" w:rsidRPr="00E321F3" w:rsidRDefault="00E321F3" w:rsidP="00E321F3">
      <w:pPr>
        <w:jc w:val="right"/>
      </w:pPr>
      <w:r w:rsidRPr="00E321F3">
        <w:t xml:space="preserve">     к </w:t>
      </w:r>
      <w:r>
        <w:t xml:space="preserve">решению </w:t>
      </w:r>
      <w:r w:rsidRPr="00E321F3">
        <w:t>территориальной избирательной комиссии</w:t>
      </w:r>
    </w:p>
    <w:p w:rsidR="00E321F3" w:rsidRPr="00E321F3" w:rsidRDefault="00E321F3" w:rsidP="00E321F3">
      <w:pPr>
        <w:jc w:val="right"/>
      </w:pPr>
      <w:r w:rsidRPr="00E321F3">
        <w:t xml:space="preserve"> </w:t>
      </w:r>
      <w:proofErr w:type="spellStart"/>
      <w:r>
        <w:t>Волховского</w:t>
      </w:r>
      <w:proofErr w:type="spellEnd"/>
      <w:r w:rsidRPr="00E321F3">
        <w:t xml:space="preserve"> муниципального района </w:t>
      </w:r>
    </w:p>
    <w:p w:rsidR="00E321F3" w:rsidRDefault="00E321F3" w:rsidP="00E321F3">
      <w:pPr>
        <w:jc w:val="right"/>
      </w:pPr>
      <w:proofErr w:type="gramStart"/>
      <w:r w:rsidRPr="00E321F3">
        <w:t>(с полномочиями избирательных комиссий</w:t>
      </w:r>
      <w:proofErr w:type="gramEnd"/>
    </w:p>
    <w:p w:rsidR="00E321F3" w:rsidRDefault="00E321F3" w:rsidP="00E321F3">
      <w:pPr>
        <w:jc w:val="right"/>
      </w:pPr>
      <w:r w:rsidRPr="00E321F3">
        <w:t xml:space="preserve"> муниципальных образований)</w:t>
      </w:r>
    </w:p>
    <w:p w:rsidR="00E321F3" w:rsidRDefault="00E321F3" w:rsidP="00E321F3">
      <w:pPr>
        <w:jc w:val="right"/>
      </w:pPr>
      <w:r>
        <w:t>от 20 августа 2019 года № 532</w:t>
      </w:r>
    </w:p>
    <w:p w:rsidR="00E321F3" w:rsidRDefault="00E321F3" w:rsidP="00E321F3">
      <w:pPr>
        <w:jc w:val="right"/>
      </w:pPr>
    </w:p>
    <w:p w:rsidR="00E321F3" w:rsidRDefault="00E321F3" w:rsidP="00E321F3">
      <w:pPr>
        <w:jc w:val="center"/>
        <w:rPr>
          <w:b/>
          <w:bCs/>
          <w:sz w:val="28"/>
          <w:szCs w:val="28"/>
        </w:rPr>
      </w:pPr>
      <w:r w:rsidRPr="00E321F3">
        <w:rPr>
          <w:b/>
          <w:bCs/>
          <w:sz w:val="28"/>
          <w:szCs w:val="28"/>
        </w:rPr>
        <w:t xml:space="preserve">Количество изготавливаемых избирательных бюллетеней для голосования на выборах </w:t>
      </w:r>
      <w:proofErr w:type="gramStart"/>
      <w:r w:rsidRPr="00E321F3">
        <w:rPr>
          <w:b/>
          <w:bCs/>
          <w:sz w:val="28"/>
          <w:szCs w:val="28"/>
        </w:rPr>
        <w:t>депутатов совет</w:t>
      </w:r>
      <w:r>
        <w:rPr>
          <w:b/>
          <w:bCs/>
          <w:sz w:val="28"/>
          <w:szCs w:val="28"/>
        </w:rPr>
        <w:t>ов</w:t>
      </w:r>
      <w:r w:rsidRPr="00E321F3">
        <w:rPr>
          <w:b/>
          <w:bCs/>
          <w:sz w:val="28"/>
          <w:szCs w:val="28"/>
        </w:rPr>
        <w:t xml:space="preserve"> депутатов муниципальных образований </w:t>
      </w:r>
      <w:proofErr w:type="spellStart"/>
      <w:r>
        <w:rPr>
          <w:b/>
          <w:bCs/>
          <w:sz w:val="28"/>
          <w:szCs w:val="28"/>
        </w:rPr>
        <w:t>Волховского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E321F3">
        <w:rPr>
          <w:b/>
          <w:bCs/>
          <w:sz w:val="28"/>
          <w:szCs w:val="28"/>
        </w:rPr>
        <w:t>муниципального района Ленинградской области четвертог</w:t>
      </w:r>
      <w:r>
        <w:rPr>
          <w:b/>
          <w:bCs/>
          <w:sz w:val="28"/>
          <w:szCs w:val="28"/>
        </w:rPr>
        <w:t>о</w:t>
      </w:r>
      <w:r w:rsidRPr="00E321F3">
        <w:rPr>
          <w:b/>
          <w:bCs/>
          <w:sz w:val="28"/>
          <w:szCs w:val="28"/>
        </w:rPr>
        <w:t xml:space="preserve"> созыва</w:t>
      </w:r>
      <w:proofErr w:type="gramEnd"/>
      <w:r w:rsidRPr="00E321F3">
        <w:rPr>
          <w:b/>
          <w:bCs/>
          <w:sz w:val="28"/>
          <w:szCs w:val="28"/>
        </w:rPr>
        <w:t xml:space="preserve"> 08</w:t>
      </w:r>
      <w:r>
        <w:rPr>
          <w:b/>
          <w:bCs/>
          <w:sz w:val="28"/>
          <w:szCs w:val="28"/>
        </w:rPr>
        <w:t xml:space="preserve"> сентября </w:t>
      </w:r>
      <w:r w:rsidRPr="00E321F3">
        <w:rPr>
          <w:b/>
          <w:bCs/>
          <w:sz w:val="28"/>
          <w:szCs w:val="28"/>
        </w:rPr>
        <w:t>2019 года на избирательных участках,</w:t>
      </w:r>
      <w:r>
        <w:rPr>
          <w:b/>
          <w:bCs/>
          <w:sz w:val="28"/>
          <w:szCs w:val="28"/>
        </w:rPr>
        <w:t xml:space="preserve"> </w:t>
      </w:r>
      <w:r w:rsidRPr="00E321F3">
        <w:rPr>
          <w:b/>
          <w:bCs/>
          <w:sz w:val="28"/>
          <w:szCs w:val="28"/>
        </w:rPr>
        <w:t>на которых не будут использоваться технические средства подсчёта голосов</w:t>
      </w:r>
    </w:p>
    <w:p w:rsidR="00E321F3" w:rsidRDefault="00E321F3" w:rsidP="00E321F3">
      <w:pPr>
        <w:jc w:val="center"/>
        <w:rPr>
          <w:b/>
          <w:bCs/>
          <w:sz w:val="28"/>
          <w:szCs w:val="28"/>
        </w:rPr>
      </w:pPr>
    </w:p>
    <w:tbl>
      <w:tblPr>
        <w:tblW w:w="10409" w:type="dxa"/>
        <w:tblInd w:w="-318" w:type="dxa"/>
        <w:tblLook w:val="04A0" w:firstRow="1" w:lastRow="0" w:firstColumn="1" w:lastColumn="0" w:noHBand="0" w:noVBand="1"/>
      </w:tblPr>
      <w:tblGrid>
        <w:gridCol w:w="3970"/>
        <w:gridCol w:w="1134"/>
        <w:gridCol w:w="1792"/>
        <w:gridCol w:w="3513"/>
      </w:tblGrid>
      <w:tr w:rsidR="003D1EB0" w:rsidRPr="00E321F3" w:rsidTr="003D1EB0">
        <w:trPr>
          <w:trHeight w:val="16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3" w:rsidRPr="00E321F3" w:rsidRDefault="00E321F3" w:rsidP="00E321F3">
            <w:pPr>
              <w:jc w:val="center"/>
              <w:rPr>
                <w:b/>
                <w:bCs/>
                <w:sz w:val="28"/>
                <w:szCs w:val="28"/>
              </w:rPr>
            </w:pPr>
            <w:r w:rsidRPr="00E321F3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F3" w:rsidRPr="00E321F3" w:rsidRDefault="00E321F3" w:rsidP="00E321F3">
            <w:pPr>
              <w:jc w:val="center"/>
              <w:rPr>
                <w:b/>
                <w:bCs/>
                <w:sz w:val="28"/>
                <w:szCs w:val="28"/>
              </w:rPr>
            </w:pPr>
            <w:r w:rsidRPr="00E321F3">
              <w:rPr>
                <w:b/>
                <w:bCs/>
                <w:sz w:val="28"/>
                <w:szCs w:val="28"/>
              </w:rPr>
              <w:t>Номер округа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3" w:rsidRPr="00E321F3" w:rsidRDefault="00E321F3" w:rsidP="00E321F3">
            <w:pPr>
              <w:jc w:val="center"/>
              <w:rPr>
                <w:b/>
                <w:bCs/>
                <w:sz w:val="28"/>
                <w:szCs w:val="28"/>
              </w:rPr>
            </w:pPr>
            <w:r w:rsidRPr="00E321F3">
              <w:rPr>
                <w:b/>
                <w:bCs/>
                <w:sz w:val="28"/>
                <w:szCs w:val="28"/>
              </w:rPr>
              <w:t>Количество избирателей    (человек)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3" w:rsidRPr="00E321F3" w:rsidRDefault="00E321F3" w:rsidP="003D1EB0">
            <w:pPr>
              <w:jc w:val="center"/>
              <w:rPr>
                <w:b/>
                <w:bCs/>
                <w:sz w:val="28"/>
                <w:szCs w:val="28"/>
              </w:rPr>
            </w:pPr>
            <w:r w:rsidRPr="00E321F3">
              <w:rPr>
                <w:b/>
                <w:bCs/>
                <w:sz w:val="28"/>
                <w:szCs w:val="28"/>
              </w:rPr>
              <w:t>Количество изготавливаемых избирательных бюллетеней (штук)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38167F">
            <w:pPr>
              <w:rPr>
                <w:bCs/>
              </w:rPr>
            </w:pPr>
            <w:r w:rsidRPr="0038167F">
              <w:rPr>
                <w:bCs/>
              </w:rPr>
              <w:t>МО город Волхов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E321F3">
            <w:pPr>
              <w:jc w:val="center"/>
              <w:rPr>
                <w:bCs/>
                <w:sz w:val="28"/>
                <w:szCs w:val="28"/>
              </w:rPr>
            </w:pPr>
            <w:r w:rsidRPr="0038167F">
              <w:rPr>
                <w:bCs/>
                <w:sz w:val="28"/>
                <w:szCs w:val="28"/>
              </w:rPr>
              <w:t xml:space="preserve">3 </w:t>
            </w:r>
          </w:p>
          <w:p w:rsidR="0038167F" w:rsidRPr="0038167F" w:rsidRDefault="0038167F" w:rsidP="00E321F3">
            <w:pPr>
              <w:jc w:val="center"/>
              <w:rPr>
                <w:bCs/>
                <w:sz w:val="28"/>
                <w:szCs w:val="28"/>
              </w:rPr>
            </w:pPr>
            <w:r w:rsidRPr="0038167F">
              <w:rPr>
                <w:bCs/>
                <w:sz w:val="20"/>
                <w:szCs w:val="20"/>
              </w:rPr>
              <w:t>(УИК 71)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8167F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338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8167F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38167F">
            <w:pPr>
              <w:rPr>
                <w:bCs/>
              </w:rPr>
            </w:pPr>
            <w:r w:rsidRPr="0038167F">
              <w:rPr>
                <w:bCs/>
              </w:rPr>
              <w:t>МО «</w:t>
            </w:r>
            <w:proofErr w:type="spellStart"/>
            <w:r w:rsidRPr="0038167F">
              <w:rPr>
                <w:bCs/>
              </w:rPr>
              <w:t>Сясьстройское</w:t>
            </w:r>
            <w:proofErr w:type="spellEnd"/>
            <w:r w:rsidRPr="0038167F">
              <w:rPr>
                <w:bCs/>
              </w:rPr>
              <w:t xml:space="preserve"> городское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61529C" w:rsidP="00A748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221</w:t>
            </w:r>
            <w:r w:rsidR="00A748C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61529C" w:rsidP="00E26D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E26DB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E321F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61529C" w:rsidP="00A748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A748C2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61529C" w:rsidP="00BF26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F260A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00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E321F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61529C" w:rsidP="00A748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A748C2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61529C" w:rsidP="00E26D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26DB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00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E321F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61529C" w:rsidP="00A748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A748C2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61529C" w:rsidP="00E26D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E26DB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E321F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61529C" w:rsidP="00A748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A748C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61529C" w:rsidP="00E26DB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E26DB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8167F" w:rsidRPr="00E321F3" w:rsidTr="003D1EB0">
        <w:trPr>
          <w:trHeight w:val="38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61529C" w:rsidRDefault="0038167F" w:rsidP="0061529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1529C">
              <w:rPr>
                <w:b/>
                <w:bCs/>
                <w:i/>
                <w:sz w:val="28"/>
                <w:szCs w:val="28"/>
              </w:rPr>
              <w:t>Итого</w:t>
            </w:r>
            <w:r w:rsidR="003D1EB0" w:rsidRPr="0061529C">
              <w:rPr>
                <w:b/>
                <w:bCs/>
                <w:i/>
                <w:sz w:val="28"/>
                <w:szCs w:val="28"/>
              </w:rPr>
              <w:t xml:space="preserve"> по МО </w:t>
            </w:r>
            <w:proofErr w:type="spellStart"/>
            <w:r w:rsidR="003D1EB0" w:rsidRPr="0061529C">
              <w:rPr>
                <w:b/>
                <w:bCs/>
                <w:i/>
                <w:sz w:val="28"/>
                <w:szCs w:val="28"/>
              </w:rPr>
              <w:t>Сясьстройское</w:t>
            </w:r>
            <w:proofErr w:type="spellEnd"/>
            <w:r w:rsidR="003D1EB0" w:rsidRPr="0061529C">
              <w:rPr>
                <w:b/>
                <w:bCs/>
                <w:i/>
                <w:sz w:val="28"/>
                <w:szCs w:val="28"/>
              </w:rPr>
              <w:t xml:space="preserve"> ГП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61529C" w:rsidRDefault="0061529C" w:rsidP="00A748C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102</w:t>
            </w:r>
            <w:r w:rsidR="00A748C2">
              <w:rPr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61529C" w:rsidRDefault="00E26DBB" w:rsidP="0061529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7250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38167F">
            <w:pPr>
              <w:rPr>
                <w:bCs/>
              </w:rPr>
            </w:pPr>
            <w:r w:rsidRPr="0038167F">
              <w:rPr>
                <w:bCs/>
              </w:rPr>
              <w:t xml:space="preserve">МО </w:t>
            </w:r>
            <w:proofErr w:type="spellStart"/>
            <w:r w:rsidRPr="0038167F">
              <w:rPr>
                <w:bCs/>
              </w:rPr>
              <w:t>Бережковское</w:t>
            </w:r>
            <w:proofErr w:type="spellEnd"/>
            <w:r w:rsidRPr="0038167F">
              <w:rPr>
                <w:bCs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1107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38167F">
            <w:pPr>
              <w:rPr>
                <w:bCs/>
              </w:rPr>
            </w:pPr>
            <w:r>
              <w:rPr>
                <w:bCs/>
              </w:rPr>
              <w:t xml:space="preserve">МО </w:t>
            </w:r>
            <w:proofErr w:type="spellStart"/>
            <w:r>
              <w:rPr>
                <w:bCs/>
              </w:rPr>
              <w:t>Вындиноо</w:t>
            </w:r>
            <w:r w:rsidR="003D1EB0">
              <w:rPr>
                <w:bCs/>
              </w:rPr>
              <w:t>с</w:t>
            </w:r>
            <w:r>
              <w:rPr>
                <w:bCs/>
              </w:rPr>
              <w:t>тровское</w:t>
            </w:r>
            <w:proofErr w:type="spellEnd"/>
            <w:r>
              <w:rPr>
                <w:bCs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1173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38167F">
            <w:pPr>
              <w:rPr>
                <w:bCs/>
              </w:rPr>
            </w:pPr>
            <w:r>
              <w:rPr>
                <w:bCs/>
              </w:rPr>
              <w:t xml:space="preserve">МО </w:t>
            </w:r>
            <w:proofErr w:type="spellStart"/>
            <w:r>
              <w:rPr>
                <w:bCs/>
              </w:rPr>
              <w:t>Иссадское</w:t>
            </w:r>
            <w:proofErr w:type="spellEnd"/>
            <w:r>
              <w:rPr>
                <w:bCs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1226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38167F">
            <w:pPr>
              <w:rPr>
                <w:bCs/>
              </w:rPr>
            </w:pPr>
            <w:r>
              <w:rPr>
                <w:bCs/>
              </w:rPr>
              <w:t xml:space="preserve">МО </w:t>
            </w:r>
            <w:proofErr w:type="spellStart"/>
            <w:r>
              <w:rPr>
                <w:bCs/>
              </w:rPr>
              <w:t>Кисельнинское</w:t>
            </w:r>
            <w:proofErr w:type="spellEnd"/>
            <w:r>
              <w:rPr>
                <w:bCs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1635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38167F">
            <w:pPr>
              <w:rPr>
                <w:bCs/>
              </w:rPr>
            </w:pPr>
            <w:r>
              <w:rPr>
                <w:bCs/>
              </w:rPr>
              <w:t xml:space="preserve">МО </w:t>
            </w:r>
            <w:proofErr w:type="spellStart"/>
            <w:r>
              <w:rPr>
                <w:bCs/>
              </w:rPr>
              <w:t>Колчановское</w:t>
            </w:r>
            <w:proofErr w:type="spellEnd"/>
            <w:r>
              <w:rPr>
                <w:bCs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2169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38167F">
            <w:pPr>
              <w:rPr>
                <w:bCs/>
              </w:rPr>
            </w:pPr>
            <w:r>
              <w:rPr>
                <w:bCs/>
              </w:rPr>
              <w:t>МО Пашское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3587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38167F">
            <w:pPr>
              <w:rPr>
                <w:bCs/>
              </w:rPr>
            </w:pPr>
            <w:r>
              <w:rPr>
                <w:bCs/>
              </w:rPr>
              <w:t xml:space="preserve">МО </w:t>
            </w:r>
            <w:proofErr w:type="spellStart"/>
            <w:r>
              <w:rPr>
                <w:bCs/>
              </w:rPr>
              <w:t>Потанинское</w:t>
            </w:r>
            <w:proofErr w:type="spellEnd"/>
            <w:r>
              <w:rPr>
                <w:bCs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38167F">
            <w:pPr>
              <w:rPr>
                <w:bCs/>
              </w:rPr>
            </w:pPr>
            <w:r>
              <w:rPr>
                <w:bCs/>
              </w:rPr>
              <w:t xml:space="preserve">МО </w:t>
            </w:r>
            <w:proofErr w:type="spellStart"/>
            <w:r>
              <w:rPr>
                <w:bCs/>
              </w:rPr>
              <w:t>Свирицкое</w:t>
            </w:r>
            <w:proofErr w:type="spellEnd"/>
            <w:r>
              <w:rPr>
                <w:bCs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498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38167F">
            <w:pPr>
              <w:rPr>
                <w:bCs/>
              </w:rPr>
            </w:pPr>
            <w:r>
              <w:rPr>
                <w:bCs/>
              </w:rPr>
              <w:t xml:space="preserve">МО </w:t>
            </w:r>
            <w:proofErr w:type="spellStart"/>
            <w:r>
              <w:rPr>
                <w:bCs/>
              </w:rPr>
              <w:t>Селивановское</w:t>
            </w:r>
            <w:proofErr w:type="spellEnd"/>
            <w:r>
              <w:rPr>
                <w:bCs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785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38167F">
            <w:pPr>
              <w:rPr>
                <w:bCs/>
              </w:rPr>
            </w:pPr>
            <w:r>
              <w:rPr>
                <w:bCs/>
              </w:rPr>
              <w:t xml:space="preserve">МО </w:t>
            </w:r>
            <w:proofErr w:type="spellStart"/>
            <w:r>
              <w:rPr>
                <w:bCs/>
              </w:rPr>
              <w:t>Староладожское</w:t>
            </w:r>
            <w:proofErr w:type="spellEnd"/>
            <w:r>
              <w:rPr>
                <w:bCs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1839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61529C">
            <w:pPr>
              <w:rPr>
                <w:bCs/>
              </w:rPr>
            </w:pPr>
            <w:r>
              <w:rPr>
                <w:bCs/>
              </w:rPr>
              <w:t xml:space="preserve">МО </w:t>
            </w:r>
            <w:proofErr w:type="spellStart"/>
            <w:r>
              <w:rPr>
                <w:bCs/>
              </w:rPr>
              <w:t>Усадищенское</w:t>
            </w:r>
            <w:proofErr w:type="spellEnd"/>
            <w:r>
              <w:rPr>
                <w:bCs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950</w:t>
            </w:r>
          </w:p>
        </w:tc>
      </w:tr>
      <w:tr w:rsidR="0038167F" w:rsidRPr="00E321F3" w:rsidTr="003D1EB0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8167F" w:rsidP="0038167F">
            <w:pPr>
              <w:rPr>
                <w:bCs/>
              </w:rPr>
            </w:pPr>
            <w:r>
              <w:rPr>
                <w:bCs/>
              </w:rPr>
              <w:t xml:space="preserve">МО </w:t>
            </w:r>
            <w:proofErr w:type="spellStart"/>
            <w:r>
              <w:rPr>
                <w:bCs/>
              </w:rPr>
              <w:t>Хваловское</w:t>
            </w:r>
            <w:proofErr w:type="spellEnd"/>
            <w:r>
              <w:rPr>
                <w:bCs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D1EB0" w:rsidP="00E321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</w:tr>
      <w:tr w:rsidR="003D1EB0" w:rsidRPr="00E321F3" w:rsidTr="003D1EB0">
        <w:trPr>
          <w:trHeight w:val="38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EB0" w:rsidRPr="00813BC4" w:rsidRDefault="003D1EB0" w:rsidP="00E321F3">
            <w:pPr>
              <w:jc w:val="center"/>
              <w:rPr>
                <w:b/>
                <w:bCs/>
                <w:sz w:val="32"/>
                <w:szCs w:val="32"/>
              </w:rPr>
            </w:pPr>
            <w:r w:rsidRPr="00813BC4">
              <w:rPr>
                <w:b/>
                <w:bCs/>
                <w:sz w:val="32"/>
                <w:szCs w:val="32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B0" w:rsidRPr="00813BC4" w:rsidRDefault="00813BC4" w:rsidP="0042725A">
            <w:pPr>
              <w:jc w:val="center"/>
              <w:rPr>
                <w:b/>
                <w:bCs/>
                <w:sz w:val="32"/>
                <w:szCs w:val="32"/>
              </w:rPr>
            </w:pPr>
            <w:r w:rsidRPr="00813BC4">
              <w:rPr>
                <w:b/>
                <w:bCs/>
                <w:sz w:val="32"/>
                <w:szCs w:val="32"/>
              </w:rPr>
              <w:t>27</w:t>
            </w:r>
            <w:r w:rsidR="00BD330D">
              <w:rPr>
                <w:b/>
                <w:bCs/>
                <w:sz w:val="32"/>
                <w:szCs w:val="32"/>
              </w:rPr>
              <w:t xml:space="preserve"> </w:t>
            </w:r>
            <w:r w:rsidR="0042725A">
              <w:rPr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EB0" w:rsidRPr="00813BC4" w:rsidRDefault="00813BC4" w:rsidP="00F9792D">
            <w:pPr>
              <w:jc w:val="center"/>
              <w:rPr>
                <w:b/>
                <w:bCs/>
                <w:sz w:val="32"/>
                <w:szCs w:val="32"/>
              </w:rPr>
            </w:pPr>
            <w:r w:rsidRPr="00813BC4">
              <w:rPr>
                <w:b/>
                <w:bCs/>
                <w:sz w:val="32"/>
                <w:szCs w:val="32"/>
              </w:rPr>
              <w:t>20</w:t>
            </w:r>
            <w:r w:rsidR="00BD330D">
              <w:rPr>
                <w:b/>
                <w:bCs/>
                <w:sz w:val="32"/>
                <w:szCs w:val="32"/>
              </w:rPr>
              <w:t xml:space="preserve"> </w:t>
            </w:r>
            <w:r w:rsidR="00F9792D">
              <w:rPr>
                <w:b/>
                <w:bCs/>
                <w:sz w:val="32"/>
                <w:szCs w:val="32"/>
              </w:rPr>
              <w:t>850</w:t>
            </w:r>
            <w:bookmarkStart w:id="0" w:name="_GoBack"/>
            <w:bookmarkEnd w:id="0"/>
          </w:p>
        </w:tc>
      </w:tr>
    </w:tbl>
    <w:p w:rsidR="00E321F3" w:rsidRDefault="00E321F3" w:rsidP="00E321F3">
      <w:pPr>
        <w:jc w:val="center"/>
        <w:rPr>
          <w:sz w:val="28"/>
          <w:szCs w:val="28"/>
        </w:rPr>
      </w:pPr>
    </w:p>
    <w:p w:rsidR="0038167F" w:rsidRDefault="0038167F" w:rsidP="00E321F3">
      <w:pPr>
        <w:jc w:val="center"/>
        <w:rPr>
          <w:sz w:val="28"/>
          <w:szCs w:val="28"/>
        </w:rPr>
      </w:pPr>
    </w:p>
    <w:p w:rsidR="0038167F" w:rsidRDefault="0038167F" w:rsidP="0038167F">
      <w:pPr>
        <w:jc w:val="right"/>
      </w:pPr>
      <w:r>
        <w:lastRenderedPageBreak/>
        <w:t xml:space="preserve">                </w:t>
      </w:r>
    </w:p>
    <w:p w:rsidR="0038167F" w:rsidRPr="00E321F3" w:rsidRDefault="0038167F" w:rsidP="0038167F">
      <w:pPr>
        <w:jc w:val="right"/>
      </w:pPr>
      <w:r>
        <w:t xml:space="preserve"> </w:t>
      </w:r>
      <w:r w:rsidRPr="00E321F3">
        <w:t xml:space="preserve">Приложение </w:t>
      </w:r>
      <w:r>
        <w:t>2</w:t>
      </w:r>
      <w:r w:rsidRPr="00E321F3">
        <w:t xml:space="preserve">                                                                                               </w:t>
      </w:r>
    </w:p>
    <w:p w:rsidR="0038167F" w:rsidRPr="00E321F3" w:rsidRDefault="0038167F" w:rsidP="0038167F">
      <w:pPr>
        <w:jc w:val="right"/>
      </w:pPr>
      <w:r w:rsidRPr="00E321F3">
        <w:t xml:space="preserve">     к </w:t>
      </w:r>
      <w:r>
        <w:t xml:space="preserve">решению </w:t>
      </w:r>
      <w:r w:rsidRPr="00E321F3">
        <w:t>территориальной избирательной комиссии</w:t>
      </w:r>
    </w:p>
    <w:p w:rsidR="0038167F" w:rsidRPr="00E321F3" w:rsidRDefault="0038167F" w:rsidP="0038167F">
      <w:pPr>
        <w:jc w:val="right"/>
      </w:pPr>
      <w:r w:rsidRPr="00E321F3">
        <w:t xml:space="preserve"> </w:t>
      </w:r>
      <w:proofErr w:type="spellStart"/>
      <w:r>
        <w:t>Волховского</w:t>
      </w:r>
      <w:proofErr w:type="spellEnd"/>
      <w:r w:rsidRPr="00E321F3">
        <w:t xml:space="preserve"> муниципального района </w:t>
      </w:r>
    </w:p>
    <w:p w:rsidR="0038167F" w:rsidRDefault="0038167F" w:rsidP="0038167F">
      <w:pPr>
        <w:jc w:val="right"/>
      </w:pPr>
      <w:proofErr w:type="gramStart"/>
      <w:r w:rsidRPr="00E321F3">
        <w:t>(с полномочиями избирательных комиссий</w:t>
      </w:r>
      <w:proofErr w:type="gramEnd"/>
    </w:p>
    <w:p w:rsidR="0038167F" w:rsidRDefault="0038167F" w:rsidP="0038167F">
      <w:pPr>
        <w:jc w:val="right"/>
      </w:pPr>
      <w:r w:rsidRPr="00E321F3">
        <w:t xml:space="preserve"> муниципальных образований)</w:t>
      </w:r>
    </w:p>
    <w:p w:rsidR="0038167F" w:rsidRDefault="0038167F" w:rsidP="0038167F">
      <w:pPr>
        <w:jc w:val="right"/>
      </w:pPr>
      <w:r>
        <w:t>от 20 августа 2019 года № 532</w:t>
      </w:r>
    </w:p>
    <w:p w:rsidR="0038167F" w:rsidRDefault="0038167F" w:rsidP="0038167F">
      <w:pPr>
        <w:jc w:val="right"/>
      </w:pPr>
    </w:p>
    <w:p w:rsidR="0038167F" w:rsidRDefault="0038167F" w:rsidP="0038167F">
      <w:pPr>
        <w:jc w:val="center"/>
        <w:rPr>
          <w:b/>
          <w:bCs/>
          <w:sz w:val="28"/>
          <w:szCs w:val="28"/>
        </w:rPr>
      </w:pPr>
      <w:r w:rsidRPr="00E321F3">
        <w:rPr>
          <w:b/>
          <w:bCs/>
          <w:sz w:val="28"/>
          <w:szCs w:val="28"/>
        </w:rPr>
        <w:t xml:space="preserve">Количество изготавливаемых избирательных бюллетеней для голосования на выборах </w:t>
      </w:r>
      <w:proofErr w:type="gramStart"/>
      <w:r w:rsidRPr="00E321F3">
        <w:rPr>
          <w:b/>
          <w:bCs/>
          <w:sz w:val="28"/>
          <w:szCs w:val="28"/>
        </w:rPr>
        <w:t>депутатов совет</w:t>
      </w:r>
      <w:r>
        <w:rPr>
          <w:b/>
          <w:bCs/>
          <w:sz w:val="28"/>
          <w:szCs w:val="28"/>
        </w:rPr>
        <w:t>ов</w:t>
      </w:r>
      <w:r w:rsidRPr="00E321F3">
        <w:rPr>
          <w:b/>
          <w:bCs/>
          <w:sz w:val="28"/>
          <w:szCs w:val="28"/>
        </w:rPr>
        <w:t xml:space="preserve"> депутатов муниципальных образований </w:t>
      </w:r>
      <w:proofErr w:type="spellStart"/>
      <w:r>
        <w:rPr>
          <w:b/>
          <w:bCs/>
          <w:sz w:val="28"/>
          <w:szCs w:val="28"/>
        </w:rPr>
        <w:t>Волховского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E321F3">
        <w:rPr>
          <w:b/>
          <w:bCs/>
          <w:sz w:val="28"/>
          <w:szCs w:val="28"/>
        </w:rPr>
        <w:t>муниципального района Ленинградской области четвертог</w:t>
      </w:r>
      <w:r>
        <w:rPr>
          <w:b/>
          <w:bCs/>
          <w:sz w:val="28"/>
          <w:szCs w:val="28"/>
        </w:rPr>
        <w:t>о</w:t>
      </w:r>
      <w:r w:rsidRPr="00E321F3">
        <w:rPr>
          <w:b/>
          <w:bCs/>
          <w:sz w:val="28"/>
          <w:szCs w:val="28"/>
        </w:rPr>
        <w:t xml:space="preserve"> созыва</w:t>
      </w:r>
      <w:proofErr w:type="gramEnd"/>
      <w:r w:rsidRPr="00E321F3">
        <w:rPr>
          <w:b/>
          <w:bCs/>
          <w:sz w:val="28"/>
          <w:szCs w:val="28"/>
        </w:rPr>
        <w:t xml:space="preserve"> 08</w:t>
      </w:r>
      <w:r>
        <w:rPr>
          <w:b/>
          <w:bCs/>
          <w:sz w:val="28"/>
          <w:szCs w:val="28"/>
        </w:rPr>
        <w:t xml:space="preserve"> сентября </w:t>
      </w:r>
      <w:r w:rsidRPr="00E321F3">
        <w:rPr>
          <w:b/>
          <w:bCs/>
          <w:sz w:val="28"/>
          <w:szCs w:val="28"/>
        </w:rPr>
        <w:t>2019 года на избирательных участках,</w:t>
      </w:r>
      <w:r>
        <w:rPr>
          <w:b/>
          <w:bCs/>
          <w:sz w:val="28"/>
          <w:szCs w:val="28"/>
        </w:rPr>
        <w:t xml:space="preserve"> </w:t>
      </w:r>
      <w:r w:rsidRPr="00E321F3">
        <w:rPr>
          <w:b/>
          <w:bCs/>
          <w:sz w:val="28"/>
          <w:szCs w:val="28"/>
        </w:rPr>
        <w:t>на которых будут использоваться технические средства подсчёта голосов</w:t>
      </w:r>
    </w:p>
    <w:p w:rsidR="0038167F" w:rsidRDefault="0038167F" w:rsidP="0038167F">
      <w:pPr>
        <w:jc w:val="center"/>
        <w:rPr>
          <w:b/>
          <w:bCs/>
          <w:sz w:val="28"/>
          <w:szCs w:val="28"/>
        </w:rPr>
      </w:pP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2207"/>
        <w:gridCol w:w="1081"/>
        <w:gridCol w:w="2327"/>
        <w:gridCol w:w="4272"/>
      </w:tblGrid>
      <w:tr w:rsidR="0038167F" w:rsidRPr="00E321F3" w:rsidTr="00FB6BB5">
        <w:trPr>
          <w:trHeight w:val="169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7F" w:rsidRPr="00E321F3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  <w:r w:rsidRPr="00E321F3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7F" w:rsidRPr="00E321F3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  <w:r w:rsidRPr="00E321F3">
              <w:rPr>
                <w:b/>
                <w:bCs/>
                <w:sz w:val="28"/>
                <w:szCs w:val="28"/>
              </w:rPr>
              <w:t>Номер округа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F" w:rsidRPr="00E321F3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  <w:r w:rsidRPr="00E321F3">
              <w:rPr>
                <w:b/>
                <w:bCs/>
                <w:sz w:val="28"/>
                <w:szCs w:val="28"/>
              </w:rPr>
              <w:t>Количество избирателей    (человек)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F" w:rsidRPr="00E321F3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  <w:r w:rsidRPr="00E321F3">
              <w:rPr>
                <w:b/>
                <w:bCs/>
                <w:sz w:val="28"/>
                <w:szCs w:val="28"/>
              </w:rPr>
              <w:t>Количество изготавливаемых избирательных бюллетеней    (штук)</w:t>
            </w:r>
          </w:p>
        </w:tc>
      </w:tr>
      <w:tr w:rsidR="0038167F" w:rsidRPr="00E321F3" w:rsidTr="00FB6BB5">
        <w:trPr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F" w:rsidRPr="00E321F3" w:rsidRDefault="0038167F" w:rsidP="00FB6BB5">
            <w:pPr>
              <w:jc w:val="center"/>
              <w:rPr>
                <w:i/>
                <w:sz w:val="28"/>
                <w:szCs w:val="28"/>
              </w:rPr>
            </w:pPr>
            <w:r w:rsidRPr="00E321F3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F" w:rsidRPr="00E321F3" w:rsidRDefault="0038167F" w:rsidP="00FB6BB5">
            <w:pPr>
              <w:jc w:val="center"/>
              <w:rPr>
                <w:i/>
                <w:sz w:val="28"/>
                <w:szCs w:val="28"/>
              </w:rPr>
            </w:pPr>
            <w:r w:rsidRPr="00E321F3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F" w:rsidRPr="00E321F3" w:rsidRDefault="0038167F" w:rsidP="00FB6BB5">
            <w:pPr>
              <w:jc w:val="center"/>
              <w:rPr>
                <w:i/>
                <w:sz w:val="28"/>
                <w:szCs w:val="28"/>
              </w:rPr>
            </w:pPr>
            <w:r w:rsidRPr="00E321F3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F" w:rsidRPr="00E321F3" w:rsidRDefault="0038167F" w:rsidP="00FB6BB5">
            <w:pPr>
              <w:jc w:val="center"/>
              <w:rPr>
                <w:i/>
                <w:sz w:val="28"/>
                <w:szCs w:val="28"/>
              </w:rPr>
            </w:pPr>
            <w:r w:rsidRPr="00E321F3">
              <w:rPr>
                <w:i/>
                <w:sz w:val="28"/>
                <w:szCs w:val="28"/>
              </w:rPr>
              <w:t>4</w:t>
            </w:r>
          </w:p>
        </w:tc>
      </w:tr>
      <w:tr w:rsidR="0038167F" w:rsidRPr="00E321F3" w:rsidTr="00FB6BB5">
        <w:trPr>
          <w:trHeight w:val="314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67F" w:rsidRPr="00E321F3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 город Волхов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A7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48C2">
              <w:rPr>
                <w:sz w:val="28"/>
                <w:szCs w:val="28"/>
              </w:rPr>
              <w:t>174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38167F" w:rsidRPr="00E321F3" w:rsidTr="00FB6BB5">
        <w:trPr>
          <w:trHeight w:val="315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F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67F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A748C2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38167F" w:rsidRPr="00E321F3" w:rsidTr="00FB6BB5">
        <w:trPr>
          <w:trHeight w:val="27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F" w:rsidRPr="00E321F3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A7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A748C2">
              <w:rPr>
                <w:sz w:val="28"/>
                <w:szCs w:val="28"/>
              </w:rPr>
              <w:t>19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38167F" w:rsidRPr="00E321F3" w:rsidTr="00FB6BB5">
        <w:trPr>
          <w:trHeight w:val="225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F" w:rsidRPr="00E321F3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67F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A748C2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6298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38167F" w:rsidRPr="00E321F3" w:rsidTr="00FB6BB5">
        <w:trPr>
          <w:trHeight w:val="225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67F" w:rsidRPr="00E321F3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A748C2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38167F" w:rsidRPr="00E321F3" w:rsidTr="003D1EB0">
        <w:trPr>
          <w:trHeight w:val="255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67F" w:rsidRPr="00E321F3" w:rsidRDefault="0038167F" w:rsidP="00FB6BB5">
            <w:pPr>
              <w:jc w:val="right"/>
              <w:rPr>
                <w:b/>
                <w:bCs/>
                <w:sz w:val="28"/>
                <w:szCs w:val="28"/>
              </w:rPr>
            </w:pPr>
            <w:r w:rsidRPr="00E321F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A748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  <w:r w:rsidR="00A748C2">
              <w:rPr>
                <w:b/>
                <w:bCs/>
                <w:sz w:val="28"/>
                <w:szCs w:val="28"/>
              </w:rPr>
              <w:t>444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30000</w:t>
            </w:r>
          </w:p>
        </w:tc>
      </w:tr>
      <w:tr w:rsidR="0038167F" w:rsidRPr="00E321F3" w:rsidTr="00FB6BB5">
        <w:trPr>
          <w:trHeight w:val="255"/>
        </w:trPr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7F" w:rsidRPr="00E321F3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  <w:r w:rsidRPr="00E321F3">
              <w:rPr>
                <w:b/>
                <w:bCs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Новоладожское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A7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A748C2">
              <w:rPr>
                <w:sz w:val="28"/>
                <w:szCs w:val="28"/>
              </w:rP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38167F" w:rsidRPr="00E321F3" w:rsidTr="00FB6BB5">
        <w:trPr>
          <w:trHeight w:val="315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F" w:rsidRPr="00E321F3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A7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48C2">
              <w:rPr>
                <w:sz w:val="28"/>
                <w:szCs w:val="28"/>
              </w:rPr>
              <w:t>04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38167F" w:rsidRPr="00E321F3" w:rsidTr="00FB6BB5">
        <w:trPr>
          <w:trHeight w:val="300"/>
        </w:trPr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A7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A748C2"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38167F" w:rsidRPr="00E321F3" w:rsidTr="00FB6BB5">
        <w:trPr>
          <w:trHeight w:val="315"/>
        </w:trPr>
        <w:tc>
          <w:tcPr>
            <w:tcW w:w="22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A7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748C2">
              <w:rPr>
                <w:sz w:val="28"/>
                <w:szCs w:val="28"/>
              </w:rPr>
              <w:t>83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38167F" w:rsidRPr="00E321F3" w:rsidTr="00FB6BB5">
        <w:trPr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67F" w:rsidRPr="00E321F3" w:rsidRDefault="0038167F" w:rsidP="00FB6B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A7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  <w:r w:rsidR="00A748C2">
              <w:rPr>
                <w:sz w:val="28"/>
                <w:szCs w:val="28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38167F" w:rsidRPr="00E321F3" w:rsidTr="003D1EB0">
        <w:trPr>
          <w:trHeight w:val="255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67F" w:rsidRPr="00E321F3" w:rsidRDefault="0038167F" w:rsidP="00FB6BB5">
            <w:pPr>
              <w:jc w:val="right"/>
              <w:rPr>
                <w:b/>
                <w:bCs/>
                <w:sz w:val="28"/>
                <w:szCs w:val="28"/>
              </w:rPr>
            </w:pPr>
            <w:r w:rsidRPr="00E321F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A748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  <w:r w:rsidR="00A748C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E321F3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6500</w:t>
            </w:r>
          </w:p>
        </w:tc>
      </w:tr>
      <w:tr w:rsidR="0038167F" w:rsidRPr="00E321F3" w:rsidTr="003D1EB0">
        <w:trPr>
          <w:trHeight w:val="255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167F" w:rsidRPr="0038167F" w:rsidRDefault="0038167F" w:rsidP="0038167F">
            <w:pPr>
              <w:rPr>
                <w:b/>
                <w:bCs/>
                <w:sz w:val="28"/>
                <w:szCs w:val="28"/>
              </w:rPr>
            </w:pPr>
            <w:r w:rsidRPr="0038167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8167F" w:rsidP="00A748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  <w:r w:rsidR="00BD330D">
              <w:rPr>
                <w:b/>
                <w:bCs/>
                <w:sz w:val="28"/>
                <w:szCs w:val="28"/>
              </w:rPr>
              <w:t xml:space="preserve"> </w:t>
            </w:r>
            <w:r w:rsidR="00A748C2"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67F" w:rsidRPr="0038167F" w:rsidRDefault="0038167F" w:rsidP="00FB6B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BD330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500</w:t>
            </w:r>
          </w:p>
        </w:tc>
      </w:tr>
    </w:tbl>
    <w:p w:rsidR="0038167F" w:rsidRPr="00E321F3" w:rsidRDefault="0038167F" w:rsidP="0038167F">
      <w:pPr>
        <w:jc w:val="center"/>
        <w:rPr>
          <w:sz w:val="28"/>
          <w:szCs w:val="28"/>
        </w:rPr>
      </w:pPr>
    </w:p>
    <w:p w:rsidR="0038167F" w:rsidRPr="00E321F3" w:rsidRDefault="0038167F" w:rsidP="00E321F3">
      <w:pPr>
        <w:jc w:val="center"/>
        <w:rPr>
          <w:sz w:val="28"/>
          <w:szCs w:val="28"/>
        </w:rPr>
      </w:pPr>
    </w:p>
    <w:sectPr w:rsidR="0038167F" w:rsidRPr="00E321F3" w:rsidSect="008973AF">
      <w:headerReference w:type="even" r:id="rId7"/>
      <w:headerReference w:type="default" r:id="rId8"/>
      <w:pgSz w:w="11906" w:h="16838"/>
      <w:pgMar w:top="899" w:right="746" w:bottom="899" w:left="16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A3" w:rsidRDefault="00A20DA3">
      <w:r>
        <w:separator/>
      </w:r>
    </w:p>
  </w:endnote>
  <w:endnote w:type="continuationSeparator" w:id="0">
    <w:p w:rsidR="00A20DA3" w:rsidRDefault="00A2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A3" w:rsidRDefault="00A20DA3">
      <w:r>
        <w:separator/>
      </w:r>
    </w:p>
  </w:footnote>
  <w:footnote w:type="continuationSeparator" w:id="0">
    <w:p w:rsidR="00A20DA3" w:rsidRDefault="00A2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D564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2C09" w:rsidRDefault="00A20D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D56446" w:rsidP="00022F63">
    <w:pPr>
      <w:pStyle w:val="a5"/>
      <w:framePr w:wrap="around" w:vAnchor="text" w:hAnchor="page" w:x="6406" w:y="31"/>
      <w:rPr>
        <w:rStyle w:val="a7"/>
      </w:rPr>
    </w:pPr>
    <w:r>
      <w:rPr>
        <w:rStyle w:val="a7"/>
      </w:rPr>
      <w:t xml:space="preserve"> </w:t>
    </w:r>
  </w:p>
  <w:p w:rsidR="00F12C09" w:rsidRDefault="00A20D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C3"/>
    <w:rsid w:val="00020645"/>
    <w:rsid w:val="0038167F"/>
    <w:rsid w:val="003D1EB0"/>
    <w:rsid w:val="004137C3"/>
    <w:rsid w:val="0042725A"/>
    <w:rsid w:val="0061529C"/>
    <w:rsid w:val="00631574"/>
    <w:rsid w:val="006B10B8"/>
    <w:rsid w:val="00813BC4"/>
    <w:rsid w:val="00846716"/>
    <w:rsid w:val="00994918"/>
    <w:rsid w:val="009C1C21"/>
    <w:rsid w:val="009D02BF"/>
    <w:rsid w:val="009E096B"/>
    <w:rsid w:val="00A20DA3"/>
    <w:rsid w:val="00A748C2"/>
    <w:rsid w:val="00BD330D"/>
    <w:rsid w:val="00BF260A"/>
    <w:rsid w:val="00D56446"/>
    <w:rsid w:val="00D56EE9"/>
    <w:rsid w:val="00E12E06"/>
    <w:rsid w:val="00E26DBB"/>
    <w:rsid w:val="00E321F3"/>
    <w:rsid w:val="00F02C0C"/>
    <w:rsid w:val="00F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1C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1C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9C1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C1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9C1C21"/>
    <w:rPr>
      <w:rFonts w:cs="Times New Roman"/>
    </w:rPr>
  </w:style>
  <w:style w:type="paragraph" w:customStyle="1" w:styleId="1">
    <w:name w:val="Без интервала1"/>
    <w:rsid w:val="009C1C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unhideWhenUsed/>
    <w:rsid w:val="009D02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9D0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1C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1C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9C1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C1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9C1C21"/>
    <w:rPr>
      <w:rFonts w:cs="Times New Roman"/>
    </w:rPr>
  </w:style>
  <w:style w:type="paragraph" w:customStyle="1" w:styleId="1">
    <w:name w:val="Без интервала1"/>
    <w:rsid w:val="009C1C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semiHidden/>
    <w:unhideWhenUsed/>
    <w:rsid w:val="009D02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9D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2019-08-23T14:37:00Z</dcterms:created>
  <dcterms:modified xsi:type="dcterms:W3CDTF">2019-08-24T10:50:00Z</dcterms:modified>
</cp:coreProperties>
</file>