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3947" w14:textId="6C30E6A5" w:rsidR="00106FA2" w:rsidRPr="00FB3C2F" w:rsidRDefault="00106FA2" w:rsidP="00106FA2">
      <w:pPr>
        <w:jc w:val="right"/>
      </w:pPr>
      <w:r w:rsidRPr="00106FA2">
        <w:rPr>
          <w:bCs/>
        </w:rPr>
        <w:t>В</w:t>
      </w:r>
      <w:r>
        <w:rPr>
          <w:b/>
        </w:rPr>
        <w:t xml:space="preserve"> </w:t>
      </w:r>
      <w:r>
        <w:rPr>
          <w:rFonts w:ascii="Arial" w:hAnsi="Arial" w:cs="Arial"/>
          <w:color w:val="462003"/>
          <w:sz w:val="21"/>
          <w:szCs w:val="21"/>
        </w:rPr>
        <w:t xml:space="preserve">Территориальную избирательную комиссию </w:t>
      </w:r>
      <w:proofErr w:type="spellStart"/>
      <w:r w:rsidR="00493245">
        <w:rPr>
          <w:rFonts w:ascii="Arial" w:hAnsi="Arial" w:cs="Arial"/>
          <w:color w:val="462003"/>
          <w:sz w:val="21"/>
          <w:szCs w:val="21"/>
        </w:rPr>
        <w:t>Вол</w:t>
      </w:r>
      <w:r w:rsidR="002B2DC7">
        <w:rPr>
          <w:rFonts w:ascii="Arial" w:hAnsi="Arial" w:cs="Arial"/>
          <w:color w:val="462003"/>
          <w:sz w:val="21"/>
          <w:szCs w:val="21"/>
        </w:rPr>
        <w:t>ховского</w:t>
      </w:r>
      <w:proofErr w:type="spellEnd"/>
      <w:r w:rsidR="00FB3C2F">
        <w:rPr>
          <w:rFonts w:ascii="Arial" w:hAnsi="Arial" w:cs="Arial"/>
          <w:color w:val="462003"/>
          <w:sz w:val="21"/>
          <w:szCs w:val="21"/>
        </w:rPr>
        <w:t xml:space="preserve"> муниципального района</w:t>
      </w:r>
    </w:p>
    <w:p w14:paraId="3BDC282D" w14:textId="61FD3CD2" w:rsidR="003B1E51" w:rsidRPr="00106FA2" w:rsidRDefault="003B1E51" w:rsidP="00106FA2">
      <w:pPr>
        <w:jc w:val="right"/>
        <w:rPr>
          <w:b/>
        </w:rPr>
      </w:pPr>
    </w:p>
    <w:p w14:paraId="056C4301" w14:textId="77777777" w:rsidR="00106FA2" w:rsidRDefault="00106FA2" w:rsidP="00BF7E12">
      <w:pPr>
        <w:jc w:val="center"/>
        <w:rPr>
          <w:rStyle w:val="a3"/>
          <w:color w:val="000000"/>
        </w:rPr>
      </w:pPr>
    </w:p>
    <w:p w14:paraId="1586F93B" w14:textId="751D705B" w:rsidR="00BF7E12" w:rsidRPr="00BF7E12" w:rsidRDefault="00BF7E12" w:rsidP="00BF7E12">
      <w:pPr>
        <w:jc w:val="center"/>
        <w:rPr>
          <w:rStyle w:val="a3"/>
          <w:color w:val="000000"/>
        </w:rPr>
      </w:pPr>
      <w:r w:rsidRPr="00BF7E12">
        <w:rPr>
          <w:rStyle w:val="a3"/>
          <w:color w:val="000000"/>
        </w:rPr>
        <w:t>СВЕДЕНИЯ</w:t>
      </w:r>
    </w:p>
    <w:p w14:paraId="7614120A" w14:textId="77777777" w:rsidR="00BF7E12" w:rsidRPr="00BF7E12" w:rsidRDefault="00BF7E12" w:rsidP="00BF7E12">
      <w:pPr>
        <w:jc w:val="center"/>
        <w:rPr>
          <w:rStyle w:val="a3"/>
          <w:color w:val="000000"/>
        </w:rPr>
      </w:pPr>
      <w:r w:rsidRPr="00BF7E12">
        <w:rPr>
          <w:rStyle w:val="a3"/>
          <w:color w:val="000000"/>
        </w:rPr>
        <w:t xml:space="preserve">о стоимости изготовления печатных агитационных материалов </w:t>
      </w:r>
    </w:p>
    <w:p w14:paraId="3BAE144C" w14:textId="77777777" w:rsidR="00BF7E12" w:rsidRDefault="00BF7E12" w:rsidP="00BF7E12">
      <w:pPr>
        <w:jc w:val="center"/>
        <w:rPr>
          <w:rStyle w:val="a3"/>
          <w:color w:val="000000"/>
        </w:rPr>
      </w:pPr>
      <w:r w:rsidRPr="00BF7E12">
        <w:rPr>
          <w:rStyle w:val="a3"/>
          <w:color w:val="000000"/>
        </w:rPr>
        <w:t>на выборах 2024 г.  и на выборах Президента РФ 17.03.2024 г.</w:t>
      </w:r>
    </w:p>
    <w:p w14:paraId="10346080" w14:textId="198C6763" w:rsidR="008152CA" w:rsidRPr="006C4E03" w:rsidRDefault="00853824" w:rsidP="00BF7E12">
      <w:pPr>
        <w:jc w:val="center"/>
        <w:rPr>
          <w:b/>
        </w:rPr>
      </w:pPr>
      <w:r>
        <w:rPr>
          <w:b/>
        </w:rPr>
        <w:t xml:space="preserve">Индивидуальный предприниматель </w:t>
      </w:r>
      <w:proofErr w:type="spellStart"/>
      <w:r>
        <w:rPr>
          <w:b/>
        </w:rPr>
        <w:t>Сенюрин</w:t>
      </w:r>
      <w:proofErr w:type="spellEnd"/>
      <w:r>
        <w:rPr>
          <w:b/>
        </w:rPr>
        <w:t xml:space="preserve"> Павел </w:t>
      </w:r>
      <w:proofErr w:type="gramStart"/>
      <w:r>
        <w:rPr>
          <w:b/>
        </w:rPr>
        <w:t xml:space="preserve">Валерьевич </w:t>
      </w:r>
      <w:r w:rsidR="006C4E03" w:rsidRPr="005A5588">
        <w:rPr>
          <w:b/>
        </w:rPr>
        <w:t xml:space="preserve"> (</w:t>
      </w:r>
      <w:proofErr w:type="gramEnd"/>
      <w:r w:rsidR="006C4E03">
        <w:rPr>
          <w:b/>
        </w:rPr>
        <w:t>г. Санкт-Петербург)</w:t>
      </w:r>
    </w:p>
    <w:p w14:paraId="79990408" w14:textId="40BB8E78" w:rsidR="008152CA" w:rsidRPr="006C4E03" w:rsidRDefault="00B10CC5" w:rsidP="008152CA">
      <w:pPr>
        <w:jc w:val="center"/>
      </w:pPr>
      <w:r w:rsidRPr="006C4E03">
        <w:t>(</w:t>
      </w:r>
      <w:r w:rsidR="00853824">
        <w:t xml:space="preserve">Свидетельство о государственной регистрации </w:t>
      </w:r>
      <w:r w:rsidR="00853824" w:rsidRPr="00853824">
        <w:t>78№009311942</w:t>
      </w:r>
      <w:r w:rsidRPr="006C4E03">
        <w:t>, ИНН 780</w:t>
      </w:r>
      <w:r w:rsidR="00853824">
        <w:t>513090433</w:t>
      </w:r>
      <w:r w:rsidRPr="006C4E03">
        <w:t>, ОГРН</w:t>
      </w:r>
      <w:r w:rsidR="00853824">
        <w:t>ИП</w:t>
      </w:r>
      <w:r w:rsidRPr="006C4E03">
        <w:t xml:space="preserve"> </w:t>
      </w:r>
      <w:r w:rsidR="003E043A" w:rsidRPr="003E043A">
        <w:t>316784700071895</w:t>
      </w:r>
      <w:r w:rsidRPr="006C4E03">
        <w:t xml:space="preserve">, местонахождение: </w:t>
      </w:r>
      <w:r w:rsidR="003E043A">
        <w:t xml:space="preserve">198096 </w:t>
      </w:r>
      <w:r w:rsidRPr="006C4E03">
        <w:t xml:space="preserve">Санкт-Петербург, </w:t>
      </w:r>
      <w:r w:rsidR="003E043A">
        <w:t>пр</w:t>
      </w:r>
      <w:r w:rsidRPr="006C4E03">
        <w:t xml:space="preserve">. </w:t>
      </w:r>
      <w:r w:rsidR="003E043A">
        <w:t>Стачек</w:t>
      </w:r>
      <w:r w:rsidRPr="006C4E03">
        <w:t>, д.</w:t>
      </w:r>
      <w:r w:rsidR="003E043A">
        <w:t>79</w:t>
      </w:r>
      <w:r w:rsidRPr="006C4E03">
        <w:t xml:space="preserve">, </w:t>
      </w:r>
      <w:r w:rsidR="003E043A">
        <w:t>кв. 52</w:t>
      </w:r>
      <w:r w:rsidRPr="006C4E03">
        <w:t>)</w:t>
      </w:r>
    </w:p>
    <w:p w14:paraId="731A97F0" w14:textId="6D3A859F" w:rsidR="001976F1" w:rsidRPr="003A07A0" w:rsidRDefault="00BF7E12" w:rsidP="001976F1">
      <w:pPr>
        <w:pStyle w:val="a6"/>
        <w:shd w:val="clear" w:color="auto" w:fill="FFFFFF"/>
        <w:spacing w:before="75" w:after="0" w:afterAutospacing="0"/>
        <w:jc w:val="both"/>
        <w:rPr>
          <w:color w:val="000000"/>
        </w:rPr>
      </w:pPr>
      <w:r w:rsidRPr="00BF7E12">
        <w:rPr>
          <w:color w:val="000000"/>
        </w:rPr>
        <w:t xml:space="preserve">В соответствии с пунктом 1.1 статьи 54 Федерального закона от 12 июня 2002 г. № 67-ФЗ «Об основных гарантиях избирательных прав и права на участие в референдуме граждан Российской Федерации», пунктом 11 статьи 55 Федерального закона от 10.01.2003 № 19-ФЗ «О выборах Президента Российской Федерации», пунктом 3 статьи 68 Федерального закона от 22.02.2014 № 20-ФЗ «О выборах депутатов Государственной Думы Федерального Собрания Российской Федерации», </w:t>
      </w:r>
      <w:r w:rsidRPr="00BF7E12">
        <w:rPr>
          <w:rFonts w:ascii="Tahoma" w:hAnsi="Tahoma" w:cs="Tahoma"/>
          <w:color w:val="000000"/>
        </w:rPr>
        <w:t>﻿</w:t>
      </w:r>
      <w:r w:rsidRPr="00BF7E12">
        <w:rPr>
          <w:color w:val="000000"/>
        </w:rPr>
        <w:t>а также др. законодательными актами "О выборах и референдумах..." различных регионов Российской Федерации</w:t>
      </w:r>
      <w:r w:rsidR="006C4E03" w:rsidRPr="00E5136B">
        <w:rPr>
          <w:color w:val="FF0000"/>
        </w:rPr>
        <w:t> </w:t>
      </w:r>
      <w:r w:rsidR="003E043A">
        <w:rPr>
          <w:rStyle w:val="a3"/>
          <w:color w:val="000000"/>
        </w:rPr>
        <w:t xml:space="preserve">Индивидуальный предприниматель </w:t>
      </w:r>
      <w:proofErr w:type="spellStart"/>
      <w:r w:rsidR="003E043A">
        <w:rPr>
          <w:rStyle w:val="a3"/>
          <w:color w:val="000000"/>
        </w:rPr>
        <w:t>Сенюрин</w:t>
      </w:r>
      <w:proofErr w:type="spellEnd"/>
      <w:r w:rsidR="003E043A">
        <w:rPr>
          <w:rStyle w:val="a3"/>
          <w:color w:val="000000"/>
        </w:rPr>
        <w:t xml:space="preserve"> Павел Валерьевич</w:t>
      </w:r>
      <w:r w:rsidR="006C4E03" w:rsidRPr="006C4E03">
        <w:rPr>
          <w:rStyle w:val="a3"/>
          <w:color w:val="000000"/>
        </w:rPr>
        <w:t xml:space="preserve">, г. </w:t>
      </w:r>
      <w:r w:rsidR="006C4E03">
        <w:rPr>
          <w:rStyle w:val="a3"/>
          <w:color w:val="000000"/>
        </w:rPr>
        <w:t>Санкт-Петербург</w:t>
      </w:r>
      <w:r w:rsidR="006C4E03" w:rsidRPr="006C4E03">
        <w:rPr>
          <w:color w:val="000000"/>
        </w:rPr>
        <w:t> </w:t>
      </w:r>
      <w:r w:rsidR="001976F1" w:rsidRPr="003A07A0">
        <w:rPr>
          <w:color w:val="000000"/>
        </w:rPr>
        <w:t xml:space="preserve">сообщает о готовности выполнять работы / оказывать услуги по изготовлению печатных агитационных материалов в период проведения предвыборной агитации на всех выборах, всех уровней назначенных с </w:t>
      </w:r>
      <w:r w:rsidR="001976F1">
        <w:rPr>
          <w:color w:val="000000"/>
        </w:rPr>
        <w:t>«0</w:t>
      </w:r>
      <w:r w:rsidR="008C7CD4">
        <w:rPr>
          <w:color w:val="000000"/>
        </w:rPr>
        <w:t>6</w:t>
      </w:r>
      <w:r w:rsidR="001976F1" w:rsidRPr="00C940BB">
        <w:rPr>
          <w:color w:val="000000"/>
        </w:rPr>
        <w:t xml:space="preserve">» </w:t>
      </w:r>
      <w:r w:rsidR="001976F1">
        <w:rPr>
          <w:color w:val="000000"/>
        </w:rPr>
        <w:t>сентя</w:t>
      </w:r>
      <w:r w:rsidR="001976F1" w:rsidRPr="00C940BB">
        <w:rPr>
          <w:color w:val="000000"/>
        </w:rPr>
        <w:t>бря</w:t>
      </w:r>
      <w:r w:rsidR="001976F1" w:rsidRPr="003A07A0">
        <w:rPr>
          <w:color w:val="000000"/>
        </w:rPr>
        <w:t xml:space="preserve"> 202</w:t>
      </w:r>
      <w:r w:rsidR="001976F1">
        <w:rPr>
          <w:color w:val="000000"/>
        </w:rPr>
        <w:t>4</w:t>
      </w:r>
      <w:r w:rsidR="001976F1" w:rsidRPr="003A07A0">
        <w:rPr>
          <w:color w:val="000000"/>
        </w:rPr>
        <w:t xml:space="preserve"> г. по 30 </w:t>
      </w:r>
      <w:r w:rsidR="001976F1">
        <w:rPr>
          <w:color w:val="000000"/>
        </w:rPr>
        <w:t>декабря</w:t>
      </w:r>
      <w:r w:rsidR="001976F1" w:rsidRPr="003A07A0">
        <w:rPr>
          <w:color w:val="000000"/>
        </w:rPr>
        <w:t xml:space="preserve"> 2024 г., в </w:t>
      </w:r>
      <w:proofErr w:type="spellStart"/>
      <w:r w:rsidR="001976F1" w:rsidRPr="003A07A0">
        <w:rPr>
          <w:color w:val="000000"/>
        </w:rPr>
        <w:t>т.ч</w:t>
      </w:r>
      <w:proofErr w:type="spellEnd"/>
      <w:r w:rsidR="001976F1" w:rsidRPr="003A07A0">
        <w:rPr>
          <w:color w:val="000000"/>
        </w:rPr>
        <w:t>.</w:t>
      </w:r>
      <w:r w:rsidR="001976F1">
        <w:rPr>
          <w:color w:val="000000"/>
        </w:rPr>
        <w:t>, но не исключительно:</w:t>
      </w:r>
    </w:p>
    <w:p w14:paraId="5E43D409" w14:textId="77777777" w:rsidR="001976F1" w:rsidRDefault="001976F1" w:rsidP="001976F1">
      <w:pPr>
        <w:pStyle w:val="a6"/>
        <w:shd w:val="clear" w:color="auto" w:fill="FFFFFF"/>
        <w:spacing w:before="75" w:after="0" w:afterAutospacing="0"/>
        <w:jc w:val="both"/>
        <w:rPr>
          <w:color w:val="000000"/>
        </w:rPr>
      </w:pPr>
      <w:r w:rsidRPr="003A07A0">
        <w:rPr>
          <w:color w:val="000000"/>
        </w:rPr>
        <w:t xml:space="preserve">- </w:t>
      </w:r>
      <w:r w:rsidRPr="001E4A30">
        <w:rPr>
          <w:color w:val="000000"/>
        </w:rPr>
        <w:t>довыборы в Государственную думу</w:t>
      </w:r>
      <w:r>
        <w:rPr>
          <w:color w:val="000000"/>
        </w:rPr>
        <w:t>;</w:t>
      </w:r>
      <w:r w:rsidRPr="001E4A30">
        <w:rPr>
          <w:color w:val="000000"/>
        </w:rPr>
        <w:t xml:space="preserve"> </w:t>
      </w:r>
    </w:p>
    <w:p w14:paraId="6B2A553A" w14:textId="77777777" w:rsidR="001976F1" w:rsidRDefault="001976F1" w:rsidP="001976F1">
      <w:pPr>
        <w:pStyle w:val="a6"/>
        <w:shd w:val="clear" w:color="auto" w:fill="FFFFFF"/>
        <w:spacing w:before="75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1E4A30">
        <w:rPr>
          <w:color w:val="000000"/>
        </w:rPr>
        <w:t>выборы 25 глав субъектов федерации (21 прямых и 4 через голосование в парламенте)</w:t>
      </w:r>
      <w:r>
        <w:rPr>
          <w:color w:val="000000"/>
        </w:rPr>
        <w:t>;</w:t>
      </w:r>
      <w:r w:rsidRPr="001E4A30">
        <w:rPr>
          <w:color w:val="000000"/>
        </w:rPr>
        <w:t xml:space="preserve"> </w:t>
      </w:r>
    </w:p>
    <w:p w14:paraId="52148ADB" w14:textId="77777777" w:rsidR="001976F1" w:rsidRDefault="001976F1" w:rsidP="001976F1">
      <w:pPr>
        <w:pStyle w:val="a6"/>
        <w:shd w:val="clear" w:color="auto" w:fill="FFFFFF"/>
        <w:spacing w:before="75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1E4A30">
        <w:rPr>
          <w:color w:val="000000"/>
        </w:rPr>
        <w:t>выборы депутатов законодательных органов государственной власти в 13 субъектах РФ</w:t>
      </w:r>
      <w:r>
        <w:rPr>
          <w:color w:val="000000"/>
        </w:rPr>
        <w:t>;</w:t>
      </w:r>
    </w:p>
    <w:p w14:paraId="791FC5E7" w14:textId="77777777" w:rsidR="001976F1" w:rsidRDefault="001976F1" w:rsidP="001976F1">
      <w:pPr>
        <w:pStyle w:val="a6"/>
        <w:shd w:val="clear" w:color="auto" w:fill="FFFFFF"/>
        <w:spacing w:before="75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1CE6">
        <w:rPr>
          <w:color w:val="000000"/>
        </w:rPr>
        <w:t>выбор</w:t>
      </w:r>
      <w:r>
        <w:rPr>
          <w:color w:val="000000"/>
        </w:rPr>
        <w:t>ы</w:t>
      </w:r>
      <w:r w:rsidRPr="00A51CE6">
        <w:rPr>
          <w:color w:val="000000"/>
        </w:rPr>
        <w:t xml:space="preserve"> на муниципальном уровне</w:t>
      </w:r>
      <w:r>
        <w:rPr>
          <w:color w:val="000000"/>
        </w:rPr>
        <w:t>;</w:t>
      </w:r>
    </w:p>
    <w:p w14:paraId="52F820A9" w14:textId="77777777" w:rsidR="001976F1" w:rsidRDefault="001976F1" w:rsidP="001976F1">
      <w:pPr>
        <w:pStyle w:val="a6"/>
        <w:shd w:val="clear" w:color="auto" w:fill="FFFFFF"/>
        <w:spacing w:before="75" w:after="0" w:afterAutospacing="0"/>
        <w:jc w:val="both"/>
        <w:rPr>
          <w:color w:val="000000"/>
        </w:rPr>
      </w:pPr>
      <w:r>
        <w:rPr>
          <w:color w:val="000000"/>
        </w:rPr>
        <w:t xml:space="preserve"> - выборы губернатора Санкт-Петербурга и </w:t>
      </w:r>
      <w:proofErr w:type="gramStart"/>
      <w:r>
        <w:rPr>
          <w:color w:val="000000"/>
        </w:rPr>
        <w:t>т.д.</w:t>
      </w:r>
      <w:proofErr w:type="gramEnd"/>
    </w:p>
    <w:p w14:paraId="1409C30C" w14:textId="77777777" w:rsidR="001976F1" w:rsidRPr="00BF7E12" w:rsidRDefault="001976F1" w:rsidP="001976F1">
      <w:pPr>
        <w:pStyle w:val="a6"/>
        <w:shd w:val="clear" w:color="auto" w:fill="FFFFFF"/>
        <w:spacing w:before="75" w:after="0" w:afterAutospacing="0"/>
        <w:jc w:val="both"/>
        <w:rPr>
          <w:color w:val="000000"/>
        </w:rPr>
      </w:pPr>
      <w:r w:rsidRPr="003A07A0">
        <w:rPr>
          <w:color w:val="000000"/>
        </w:rPr>
        <w:t>и о стоимости (в валюте Российской Федерации) работ / услуг по изготовлению печатных агитационных материалов, приведенных в таблице:</w:t>
      </w:r>
      <w:r w:rsidRPr="00BF7E12">
        <w:rPr>
          <w:color w:val="000000"/>
        </w:rPr>
        <w:t xml:space="preserve"> </w:t>
      </w:r>
    </w:p>
    <w:p w14:paraId="2963E846" w14:textId="558C5A0E" w:rsidR="00B10CC5" w:rsidRPr="00002684" w:rsidRDefault="00B10CC5" w:rsidP="001976F1">
      <w:pPr>
        <w:pStyle w:val="a6"/>
        <w:shd w:val="clear" w:color="auto" w:fill="FFFFFF"/>
        <w:spacing w:before="75" w:after="0" w:afterAutospacing="0"/>
        <w:jc w:val="both"/>
        <w:rPr>
          <w:b/>
          <w:sz w:val="22"/>
          <w:szCs w:val="22"/>
        </w:rPr>
      </w:pPr>
    </w:p>
    <w:tbl>
      <w:tblPr>
        <w:tblW w:w="9963" w:type="dxa"/>
        <w:tblInd w:w="-34" w:type="dxa"/>
        <w:tblLook w:val="04A0" w:firstRow="1" w:lastRow="0" w:firstColumn="1" w:lastColumn="0" w:noHBand="0" w:noVBand="1"/>
      </w:tblPr>
      <w:tblGrid>
        <w:gridCol w:w="1544"/>
        <w:gridCol w:w="1341"/>
        <w:gridCol w:w="887"/>
        <w:gridCol w:w="899"/>
        <w:gridCol w:w="1264"/>
        <w:gridCol w:w="1149"/>
        <w:gridCol w:w="1277"/>
        <w:gridCol w:w="1602"/>
      </w:tblGrid>
      <w:tr w:rsidR="00DF0659" w14:paraId="38D9C7BA" w14:textId="77777777" w:rsidTr="00E5136B">
        <w:trPr>
          <w:trHeight w:val="709"/>
        </w:trPr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7D7427" w14:textId="77777777" w:rsidR="00DF0659" w:rsidRPr="00DF0659" w:rsidRDefault="00DF06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659">
              <w:rPr>
                <w:rFonts w:ascii="Arial" w:hAnsi="Arial" w:cs="Arial"/>
                <w:sz w:val="18"/>
                <w:szCs w:val="18"/>
              </w:rPr>
              <w:t>Тип листа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DDD6D4" w14:textId="5F7DBE29" w:rsidR="00DF0659" w:rsidRPr="00DF0659" w:rsidRDefault="00DF06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659">
              <w:rPr>
                <w:rFonts w:ascii="Arial" w:hAnsi="Arial" w:cs="Arial"/>
                <w:sz w:val="18"/>
                <w:szCs w:val="18"/>
              </w:rPr>
              <w:t>Формат</w:t>
            </w:r>
            <w:r w:rsidR="005A5588">
              <w:rPr>
                <w:rFonts w:ascii="Arial" w:hAnsi="Arial" w:cs="Arial"/>
                <w:sz w:val="18"/>
                <w:szCs w:val="18"/>
              </w:rPr>
              <w:t>, мм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877AF9" w14:textId="5A9885B7" w:rsidR="00DF0659" w:rsidRPr="00DF0659" w:rsidRDefault="00DF06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659">
              <w:rPr>
                <w:rFonts w:ascii="Arial" w:hAnsi="Arial" w:cs="Arial"/>
                <w:b/>
                <w:bCs/>
                <w:sz w:val="18"/>
                <w:szCs w:val="18"/>
              </w:rPr>
              <w:t>Объем, полос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859B3E" w14:textId="77777777" w:rsidR="00DF0659" w:rsidRPr="00DF0659" w:rsidRDefault="00DF06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659">
              <w:rPr>
                <w:rFonts w:ascii="Arial" w:hAnsi="Arial" w:cs="Arial"/>
                <w:sz w:val="18"/>
                <w:szCs w:val="18"/>
              </w:rPr>
              <w:t>Цвет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A16BDF" w14:textId="77777777" w:rsidR="00DF0659" w:rsidRPr="00DF0659" w:rsidRDefault="00DF06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659">
              <w:rPr>
                <w:rFonts w:ascii="Arial" w:hAnsi="Arial" w:cs="Arial"/>
                <w:sz w:val="18"/>
                <w:szCs w:val="18"/>
              </w:rPr>
              <w:t>Тип бумаги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B41563" w14:textId="367DB40F" w:rsidR="00DF0659" w:rsidRPr="00DF0659" w:rsidRDefault="00DF06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659">
              <w:rPr>
                <w:rFonts w:ascii="Arial" w:hAnsi="Arial" w:cs="Arial"/>
                <w:sz w:val="18"/>
                <w:szCs w:val="18"/>
              </w:rPr>
              <w:t>Плотность</w:t>
            </w:r>
            <w:r w:rsidR="005A558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5A5588">
              <w:rPr>
                <w:rFonts w:ascii="Arial" w:hAnsi="Arial" w:cs="Arial"/>
                <w:sz w:val="18"/>
                <w:szCs w:val="18"/>
              </w:rPr>
              <w:t>гр</w:t>
            </w:r>
            <w:proofErr w:type="spellEnd"/>
            <w:r w:rsidR="005A5588">
              <w:rPr>
                <w:rFonts w:ascii="Arial" w:hAnsi="Arial" w:cs="Arial"/>
                <w:sz w:val="18"/>
                <w:szCs w:val="18"/>
              </w:rPr>
              <w:t>/м</w:t>
            </w:r>
            <w:r w:rsidR="005A5588" w:rsidRPr="005A558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A56CD4" w14:textId="376461E6" w:rsidR="00DF0659" w:rsidRPr="00DF0659" w:rsidRDefault="00DF06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659">
              <w:rPr>
                <w:rFonts w:ascii="Arial" w:hAnsi="Arial" w:cs="Arial"/>
                <w:b/>
                <w:bCs/>
                <w:sz w:val="18"/>
                <w:szCs w:val="18"/>
              </w:rPr>
              <w:t>Тираж</w:t>
            </w:r>
            <w:r w:rsidR="005A5588">
              <w:rPr>
                <w:rFonts w:ascii="Arial" w:hAnsi="Arial" w:cs="Arial"/>
                <w:b/>
                <w:bCs/>
                <w:sz w:val="18"/>
                <w:szCs w:val="18"/>
              </w:rPr>
              <w:t>, экз.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74CD024" w14:textId="77777777" w:rsidR="00DF0659" w:rsidRPr="00DF0659" w:rsidRDefault="00DF06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659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руб./экз. с НДС</w:t>
            </w:r>
          </w:p>
        </w:tc>
      </w:tr>
      <w:tr w:rsidR="00E5136B" w14:paraId="3EE10F27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15CFEB76" w14:textId="6C9100E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6488CCE1" w14:textId="11DBEBB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6F28CAB9" w14:textId="3CEEB102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0AF60622" w14:textId="2C09784A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1B56019F" w14:textId="02586B34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4D88FE3D" w14:textId="151565D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1B8E3CF5" w14:textId="70F08235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CE4D6"/>
            <w:vAlign w:val="bottom"/>
          </w:tcPr>
          <w:p w14:paraId="3AC551D4" w14:textId="574BAEA5" w:rsidR="00E5136B" w:rsidRPr="006C4E03" w:rsidRDefault="008D0559" w:rsidP="00E5136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E5136B" w14:paraId="37ABD68D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5B0F1C8A" w14:textId="45255DB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6DC6BE02" w14:textId="45894771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C7457CC" w14:textId="3E868D99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16591DBB" w14:textId="4AF2EE5D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3D642B5" w14:textId="64AF4012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DCA074C" w14:textId="3239EE0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4A86DE07" w14:textId="736D1CD7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CE4D6"/>
            <w:vAlign w:val="bottom"/>
          </w:tcPr>
          <w:p w14:paraId="33009048" w14:textId="0B839F58" w:rsidR="00E5136B" w:rsidRPr="006C4E03" w:rsidRDefault="003E043A" w:rsidP="00E5136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D0559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</w:tr>
      <w:tr w:rsidR="00E5136B" w14:paraId="2F08498E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5652A222" w14:textId="41C5ACB0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3B22D40F" w14:textId="577EAD4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422E17E5" w14:textId="31CB9394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D577ADD" w14:textId="69E97379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01165DA" w14:textId="3BFFD99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567D0F85" w14:textId="614AB677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16C94B6B" w14:textId="0A46D9D0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CE4D6"/>
            <w:vAlign w:val="bottom"/>
          </w:tcPr>
          <w:p w14:paraId="435F0324" w14:textId="2131C943" w:rsidR="00E5136B" w:rsidRPr="006C4E03" w:rsidRDefault="003E043A" w:rsidP="00E5136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D055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E5136B" w14:paraId="59B0887F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6BFA9F61" w14:textId="42022B6B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08C1416E" w14:textId="68488F6B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78F7CFBB" w14:textId="42B2FD1F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55E930AB" w14:textId="67A574C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6DFCF426" w14:textId="517D494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1C2F4274" w14:textId="4E7062C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5C151E4D" w14:textId="488B8660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313858B9" w14:textId="0E90FF24" w:rsidR="00E5136B" w:rsidRPr="006C4E03" w:rsidRDefault="00E5136B" w:rsidP="00E5136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</w:t>
            </w:r>
            <w:r w:rsidR="00101B4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8D055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5136B" w14:paraId="76472112" w14:textId="77777777" w:rsidTr="00E5136B">
        <w:trPr>
          <w:trHeight w:val="283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6471616D" w14:textId="711E984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6CB38503" w14:textId="3DC42CE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3E02ABF1" w14:textId="29FAE5B2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078B0D1A" w14:textId="194AA05A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7C825C08" w14:textId="5EF6697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Газетная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3011AAF3" w14:textId="2E3A0DF2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42-45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D7F27D" w14:textId="0435CA78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677E6074" w14:textId="766F88A2" w:rsidR="00E5136B" w:rsidRPr="00DF0659" w:rsidRDefault="008D0559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E5136B" w14:paraId="56FEB068" w14:textId="77777777" w:rsidTr="00E5136B">
        <w:trPr>
          <w:trHeight w:val="2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1CCB510" w14:textId="3D89D157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454AF4AA" w14:textId="6B30D41D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6798ED08" w14:textId="4B4650C0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0CA2C7C" w14:textId="6394A519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1719966C" w14:textId="588E97A2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Газетная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4BAC6CFF" w14:textId="715BFCBD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30DE6295" w14:textId="70FBC529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CE4D6"/>
            <w:vAlign w:val="bottom"/>
          </w:tcPr>
          <w:p w14:paraId="5E78AFD7" w14:textId="40E357DC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</w:t>
            </w:r>
            <w:r w:rsidR="00101B42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E5136B" w14:paraId="76A7C393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03C275CE" w14:textId="56AAD0F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562E0227" w14:textId="721FA83C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3E15735A" w14:textId="43860673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57F70DB9" w14:textId="07B23EF9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3BD65DBB" w14:textId="5C269E1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9D69B83" w14:textId="508BA4B5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2918BC7E" w14:textId="183A911E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CE4D6"/>
            <w:vAlign w:val="bottom"/>
          </w:tcPr>
          <w:p w14:paraId="350407B0" w14:textId="6B64B25A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</w:t>
            </w:r>
            <w:r w:rsidR="00101B42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E5136B" w14:paraId="6C0F2428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1D06DA09" w14:textId="71AC621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2AE75A05" w14:textId="7D3B791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087547FD" w14:textId="6DA19A35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1657640B" w14:textId="6BA5D345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31A5B724" w14:textId="53A6ED2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3D6F9BF2" w14:textId="45E60C4D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7DBE71C5" w14:textId="2572B2DA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0E1F9120" w14:textId="2244BC93" w:rsidR="00E5136B" w:rsidRPr="00DF0659" w:rsidRDefault="00101B42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E5136B" w14:paraId="6308DEE6" w14:textId="77777777" w:rsidTr="00E5136B">
        <w:trPr>
          <w:trHeight w:val="283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183803FE" w14:textId="6CCCFCE9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37FDF161" w14:textId="0F0F65C4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421E25E" w14:textId="5CBFD210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42F5F89B" w14:textId="45EAA30D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14F1E95" w14:textId="557E117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Офсетная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035536E3" w14:textId="607224EE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70-80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77276692" w14:textId="15FF989A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CE4D6"/>
            <w:vAlign w:val="bottom"/>
          </w:tcPr>
          <w:p w14:paraId="3D96F384" w14:textId="28D7D6BC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01B4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101B42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E5136B" w14:paraId="28F4F06A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665C167D" w14:textId="2A80A1E5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5D799B1" w14:textId="23CF9DEB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6B3004CC" w14:textId="6EE9FE09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C34FCB9" w14:textId="21C38BEB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07D00D5E" w14:textId="65DB788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Офсетная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539D7F8D" w14:textId="2FABE22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5C332B19" w14:textId="700FEFD2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CE4D6"/>
            <w:vAlign w:val="bottom"/>
          </w:tcPr>
          <w:p w14:paraId="320946FC" w14:textId="6DEE7AC4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01B4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101B42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</w:tr>
      <w:tr w:rsidR="00E5136B" w14:paraId="5894D81B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57B7D531" w14:textId="22D0EC2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427AABF7" w14:textId="44018890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77240389" w14:textId="09E0CCB7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3BA892AF" w14:textId="101A382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4D101D6A" w14:textId="58E85E45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Офсетная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7E453D2D" w14:textId="657568D0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48E71A" w14:textId="6442D50B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24D69EBF" w14:textId="53695FBD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01B4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,1</w:t>
            </w:r>
            <w:r w:rsidR="00101B4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5136B" w14:paraId="71C6E2D4" w14:textId="77777777" w:rsidTr="00E5136B">
        <w:trPr>
          <w:trHeight w:val="2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61337207" w14:textId="12D40E9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Газета А3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0DAA57CE" w14:textId="6C40AB5E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289x420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5AF72478" w14:textId="07FB204D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563EF6FE" w14:textId="4812D3DB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48966196" w14:textId="15566701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Офсетная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4C2AA63C" w14:textId="2EBA612A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1B383779" w14:textId="3F2E4CE4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56B4D11B" w14:textId="1C5E5118" w:rsidR="00E5136B" w:rsidRPr="00DF0659" w:rsidRDefault="00101B42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</w:tr>
      <w:tr w:rsidR="00E5136B" w14:paraId="1B93404B" w14:textId="77777777" w:rsidTr="00E5136B">
        <w:trPr>
          <w:trHeight w:val="283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5F8E00A" w14:textId="757BF871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Плакат А3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67B7D7BE" w14:textId="2FF704DB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297x420 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12DC7476" w14:textId="32821E80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E6C7D94" w14:textId="44D8DF47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131A5EC6" w14:textId="4EFA8B45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Мелованная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75B29AC2" w14:textId="7CBDC62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E7F398" w14:textId="1767E28C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1 000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CE4D6"/>
            <w:vAlign w:val="bottom"/>
          </w:tcPr>
          <w:p w14:paraId="6078F671" w14:textId="2AFA0621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909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909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E5136B" w14:paraId="282D25E8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B163EA8" w14:textId="2712D73A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Плакат А3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1F6EA2D4" w14:textId="18D78997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297x420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26952CA" w14:textId="1FC61E34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4D99FCED" w14:textId="0E817B2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788FF85" w14:textId="185E1482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Мелованная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4DBF489D" w14:textId="6C457F70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518AD3" w14:textId="4136DF14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CE4D6"/>
            <w:vAlign w:val="bottom"/>
          </w:tcPr>
          <w:p w14:paraId="594787AF" w14:textId="3E6E37F2" w:rsidR="00E5136B" w:rsidRPr="00DF0659" w:rsidRDefault="00690985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E5136B" w14:paraId="501EFDF9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67140D3F" w14:textId="602E5B9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Плакат А3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074D0D2C" w14:textId="6D7C6487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297x420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31FEF7F3" w14:textId="5829837B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1D7AEA24" w14:textId="4BA5EA0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0F7517C9" w14:textId="370F573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Мелованная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1A1E300C" w14:textId="6292E3C7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1325EE6A" w14:textId="3839259B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313818DF" w14:textId="5E023006" w:rsidR="00E5136B" w:rsidRPr="00DF0659" w:rsidRDefault="00690985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E5136B" w14:paraId="27275088" w14:textId="77777777" w:rsidTr="00E5136B">
        <w:trPr>
          <w:trHeight w:val="283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500226ED" w14:textId="4112E2F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Листовка А4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7D9C3A65" w14:textId="0C99D1F5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210x297 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6D792EE6" w14:textId="04186EA3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5D091148" w14:textId="38591365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3FE8EE5E" w14:textId="4C49DBAA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Мелованная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0D659C" w14:textId="487CD7A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000D3B" w14:textId="786A2C22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1 000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3C085811" w14:textId="55607831" w:rsidR="00E5136B" w:rsidRPr="00DF0659" w:rsidRDefault="00690985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E5136B" w14:paraId="66C9D70E" w14:textId="77777777" w:rsidTr="00E5136B">
        <w:trPr>
          <w:trHeight w:val="2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A492868" w14:textId="603A730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Листовка А4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539FDDB2" w14:textId="3D5CE89B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210x297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3708CD2E" w14:textId="30545A33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67B43D8B" w14:textId="2F1532D7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08A9E38D" w14:textId="5B4C338D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Мелованная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788B5AD5" w14:textId="1562931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288994" w14:textId="01B0F422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</w:tcPr>
          <w:p w14:paraId="4F32B155" w14:textId="7910361D" w:rsidR="00E5136B" w:rsidRPr="00DF0659" w:rsidRDefault="00690985" w:rsidP="00E513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E5136B" w14:paraId="0E4B6325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684C115F" w14:textId="169163F2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Листовка А4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494348D2" w14:textId="62B3FD8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210x297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354D7BED" w14:textId="2E11E9E1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7898128E" w14:textId="00461B4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4+0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7D0CBB28" w14:textId="1C924C84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Мелованная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6C74EB2F" w14:textId="338E1AE1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5C6F5B70" w14:textId="6DA9F111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noWrap/>
            <w:vAlign w:val="bottom"/>
          </w:tcPr>
          <w:p w14:paraId="3713D126" w14:textId="0D07E8F3" w:rsidR="00E5136B" w:rsidRPr="00DF0659" w:rsidRDefault="00690985" w:rsidP="00E513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</w:tr>
      <w:tr w:rsidR="00E5136B" w14:paraId="3B9FF3EC" w14:textId="77777777" w:rsidTr="000E332F">
        <w:trPr>
          <w:trHeight w:val="283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7C6F1551" w14:textId="19CB62D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Брошюра А5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4C91C66D" w14:textId="2A9CC274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148х210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0F762322" w14:textId="5ADCB3E1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422E9988" w14:textId="5FEDB37A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</w:tcPr>
          <w:p w14:paraId="10C4C981" w14:textId="3B392BD7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77B">
              <w:rPr>
                <w:rFonts w:ascii="Arial" w:hAnsi="Arial" w:cs="Arial"/>
                <w:sz w:val="18"/>
                <w:szCs w:val="18"/>
              </w:rPr>
              <w:t>Офсетная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731E32" w14:textId="63C96A63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5A572E" w14:textId="27054F49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1 000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</w:tcPr>
          <w:p w14:paraId="5BCF5295" w14:textId="23EE07F9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F153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90985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</w:tr>
      <w:tr w:rsidR="00E5136B" w14:paraId="65AF13A7" w14:textId="77777777" w:rsidTr="000E332F">
        <w:trPr>
          <w:trHeight w:val="2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025D7DC1" w14:textId="7861994D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Брошюра А5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57AE007F" w14:textId="5343100A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148х210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4955E87F" w14:textId="4ECB2D38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FC5313D" w14:textId="63929229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</w:tcPr>
          <w:p w14:paraId="4AFF00F2" w14:textId="769DCFBA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77B">
              <w:rPr>
                <w:rFonts w:ascii="Arial" w:hAnsi="Arial" w:cs="Arial"/>
                <w:sz w:val="18"/>
                <w:szCs w:val="18"/>
              </w:rPr>
              <w:t>Офсетная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33D433A2" w14:textId="0B34E77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CDA105" w14:textId="40EAE9EF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</w:tcPr>
          <w:p w14:paraId="61A72E7B" w14:textId="15ACFD2D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909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90985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E5136B" w14:paraId="66116A2B" w14:textId="77777777" w:rsidTr="000E332F">
        <w:trPr>
          <w:trHeight w:val="2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0891C7E3" w14:textId="7146ECC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Брошюра А5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5BADF740" w14:textId="48F6B17D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148х210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3BF33D66" w14:textId="3B03D390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7D874226" w14:textId="1CD81C4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333333"/>
            </w:tcBorders>
            <w:shd w:val="clear" w:color="000000" w:fill="FFFFFF"/>
          </w:tcPr>
          <w:p w14:paraId="4901B2AD" w14:textId="1DE3B2B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77B">
              <w:rPr>
                <w:rFonts w:ascii="Arial" w:hAnsi="Arial" w:cs="Arial"/>
                <w:sz w:val="18"/>
                <w:szCs w:val="18"/>
              </w:rPr>
              <w:t>Офсетная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61306EE3" w14:textId="6446FB79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1A1AE4B7" w14:textId="3362E0A0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noWrap/>
            <w:vAlign w:val="bottom"/>
          </w:tcPr>
          <w:p w14:paraId="14C509B0" w14:textId="04B7A806" w:rsidR="00E5136B" w:rsidRPr="00DF0659" w:rsidRDefault="00690985" w:rsidP="00E513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E5136B" w14:paraId="399FBD1B" w14:textId="77777777" w:rsidTr="00E5136B">
        <w:trPr>
          <w:trHeight w:val="283"/>
        </w:trPr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4522ED88" w14:textId="6667E217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Буклет А5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67FF422F" w14:textId="3A5981C5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148х210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469B05BA" w14:textId="16D42E3F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443785B0" w14:textId="64FEEBE5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14:paraId="211097F7" w14:textId="22AC9532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Мелованная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A2AF35" w14:textId="51E4734F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283AE0" w14:textId="442876DD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</w:tcPr>
          <w:p w14:paraId="62678D2C" w14:textId="384678CA" w:rsidR="00E5136B" w:rsidRPr="00DF0659" w:rsidRDefault="00997B5C" w:rsidP="00E513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9098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90985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E5136B" w14:paraId="3C51E9B4" w14:textId="77777777" w:rsidTr="00E5136B">
        <w:trPr>
          <w:trHeight w:val="2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402692C5" w14:textId="3B57913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Буклет А5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2D960DE" w14:textId="296A8F79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148х210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0865DB33" w14:textId="780EDA0A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4696EFFF" w14:textId="6CCF9D9A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781D385" w14:textId="73DE1367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Мелованная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3A9C4C8A" w14:textId="299B5D5E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311EF4" w14:textId="485997DE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</w:tcPr>
          <w:p w14:paraId="0C7D41CC" w14:textId="6865F0B3" w:rsidR="00E5136B" w:rsidRPr="00DF0659" w:rsidRDefault="00A7413D" w:rsidP="00E513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90985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</w:tr>
      <w:tr w:rsidR="00E5136B" w14:paraId="32B3E806" w14:textId="77777777" w:rsidTr="00E5136B">
        <w:trPr>
          <w:trHeight w:val="28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2D7F79E1" w14:textId="7209C0D8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Буклет А5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0E737E43" w14:textId="7B3806EA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148х210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FBF9BCA" w14:textId="2F6E474E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74C89136" w14:textId="34B23E6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4+4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14:paraId="4D77B622" w14:textId="35109856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Мелованная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</w:tcPr>
          <w:p w14:paraId="04931763" w14:textId="58B0E771" w:rsidR="00E5136B" w:rsidRPr="00DF0659" w:rsidRDefault="00E5136B" w:rsidP="00E5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F4ED0F" w14:textId="15ABCFD7" w:rsidR="00E5136B" w:rsidRPr="00DF0659" w:rsidRDefault="00E5136B" w:rsidP="00E51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15 000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</w:tcPr>
          <w:p w14:paraId="643725D9" w14:textId="0EE0F349" w:rsidR="00E5136B" w:rsidRPr="00DF0659" w:rsidRDefault="00A7413D" w:rsidP="00E513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E51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90985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</w:tr>
    </w:tbl>
    <w:p w14:paraId="2F1DC37B" w14:textId="77777777" w:rsidR="007D6A7B" w:rsidRDefault="007D6A7B" w:rsidP="00DF0659">
      <w:pPr>
        <w:ind w:left="-425" w:hanging="1"/>
        <w:jc w:val="center"/>
      </w:pPr>
    </w:p>
    <w:p w14:paraId="7D3A98D8" w14:textId="31737164" w:rsidR="00E34BCF" w:rsidRPr="00E34BCF" w:rsidRDefault="00C8332D" w:rsidP="00E34BCF">
      <w:pPr>
        <w:rPr>
          <w:sz w:val="22"/>
          <w:szCs w:val="22"/>
        </w:rPr>
      </w:pPr>
      <w:r w:rsidRPr="00DF0659">
        <w:rPr>
          <w:sz w:val="22"/>
          <w:szCs w:val="22"/>
        </w:rPr>
        <w:t>Цены указаны с учетом всех производственных издержек, стоимости бумаги</w:t>
      </w:r>
      <w:r w:rsidR="00E34BCF">
        <w:rPr>
          <w:sz w:val="22"/>
          <w:szCs w:val="22"/>
        </w:rPr>
        <w:t>,</w:t>
      </w:r>
      <w:r w:rsidRPr="00DF0659">
        <w:rPr>
          <w:sz w:val="22"/>
          <w:szCs w:val="22"/>
        </w:rPr>
        <w:t xml:space="preserve"> </w:t>
      </w:r>
      <w:r w:rsidR="00E34BCF" w:rsidRPr="00E34BCF">
        <w:rPr>
          <w:color w:val="000000"/>
          <w:sz w:val="22"/>
          <w:szCs w:val="22"/>
          <w:shd w:val="clear" w:color="auto" w:fill="FFFFFF"/>
        </w:rPr>
        <w:t>без НДС (НДС не облагается в соответствии с п 2. ст.346.28 НК РФ или НДС не облагается "Упрощенная система налогообложения" согласно п.2 ст.346.11 гл.26.2 НК РФ).</w:t>
      </w:r>
    </w:p>
    <w:p w14:paraId="23E12538" w14:textId="4C0686F0" w:rsidR="00C8332D" w:rsidRPr="00DF0659" w:rsidRDefault="00C8332D" w:rsidP="00DF0659">
      <w:pPr>
        <w:spacing w:line="276" w:lineRule="auto"/>
        <w:ind w:hanging="284"/>
        <w:jc w:val="both"/>
        <w:rPr>
          <w:sz w:val="22"/>
          <w:szCs w:val="22"/>
        </w:rPr>
      </w:pPr>
    </w:p>
    <w:p w14:paraId="0F5D9F87" w14:textId="519B147E" w:rsidR="00CD418C" w:rsidRPr="00DF0659" w:rsidRDefault="00CD418C" w:rsidP="00DF0659">
      <w:pPr>
        <w:spacing w:line="276" w:lineRule="auto"/>
        <w:ind w:firstLine="708"/>
        <w:jc w:val="both"/>
        <w:rPr>
          <w:sz w:val="22"/>
          <w:szCs w:val="22"/>
        </w:rPr>
      </w:pPr>
      <w:r w:rsidRPr="00DF0659">
        <w:rPr>
          <w:sz w:val="22"/>
          <w:szCs w:val="22"/>
        </w:rPr>
        <w:t xml:space="preserve">Стоимость конкретных заказов определяется в указанных ценовых диапазонах в зависимости от объема заказа и сроков изготовления. При изготовлении продукции с использованием другого </w:t>
      </w:r>
      <w:r w:rsidR="00FC52D5" w:rsidRPr="00DF0659">
        <w:rPr>
          <w:sz w:val="22"/>
          <w:szCs w:val="22"/>
        </w:rPr>
        <w:t xml:space="preserve">вида бумаги или другой плотности стоимость производства полиграфической продукции будет изменяться в соответствии с разницей стоимости определенного вида бумаги </w:t>
      </w:r>
      <w:r w:rsidR="00DF0659">
        <w:rPr>
          <w:sz w:val="22"/>
          <w:szCs w:val="22"/>
        </w:rPr>
        <w:t>и/</w:t>
      </w:r>
      <w:r w:rsidR="00FC52D5" w:rsidRPr="00DF0659">
        <w:rPr>
          <w:sz w:val="22"/>
          <w:szCs w:val="22"/>
        </w:rPr>
        <w:t>или плотности.</w:t>
      </w:r>
    </w:p>
    <w:p w14:paraId="15BDAAC7" w14:textId="00E81FCB" w:rsidR="00FC52D5" w:rsidRPr="00DF0659" w:rsidRDefault="00FC52D5" w:rsidP="00CD418C">
      <w:pPr>
        <w:spacing w:line="276" w:lineRule="auto"/>
        <w:jc w:val="both"/>
        <w:rPr>
          <w:sz w:val="22"/>
          <w:szCs w:val="22"/>
        </w:rPr>
      </w:pPr>
      <w:r w:rsidRPr="00DF0659">
        <w:rPr>
          <w:sz w:val="22"/>
          <w:szCs w:val="22"/>
        </w:rPr>
        <w:tab/>
        <w:t>Стоимость изготовления продукции</w:t>
      </w:r>
      <w:r w:rsidR="00AB106E" w:rsidRPr="00DF0659">
        <w:rPr>
          <w:sz w:val="22"/>
          <w:szCs w:val="22"/>
        </w:rPr>
        <w:t>,</w:t>
      </w:r>
      <w:r w:rsidRPr="00DF0659">
        <w:rPr>
          <w:sz w:val="22"/>
          <w:szCs w:val="22"/>
        </w:rPr>
        <w:t xml:space="preserve"> формат/объем полос</w:t>
      </w:r>
      <w:r w:rsidR="00F80C1B">
        <w:rPr>
          <w:sz w:val="22"/>
          <w:szCs w:val="22"/>
        </w:rPr>
        <w:t>, тираж</w:t>
      </w:r>
      <w:r w:rsidRPr="00DF0659">
        <w:rPr>
          <w:sz w:val="22"/>
          <w:szCs w:val="22"/>
        </w:rPr>
        <w:t xml:space="preserve"> которой отличается от приведенных в таблице, определяется </w:t>
      </w:r>
      <w:r w:rsidR="00AB106E" w:rsidRPr="00DF0659">
        <w:rPr>
          <w:sz w:val="22"/>
          <w:szCs w:val="22"/>
        </w:rPr>
        <w:t>в соответствии с производственно-техническими нормами предприятия</w:t>
      </w:r>
      <w:r w:rsidR="00F2019A">
        <w:rPr>
          <w:sz w:val="22"/>
          <w:szCs w:val="22"/>
        </w:rPr>
        <w:t>, пропорционально</w:t>
      </w:r>
      <w:r w:rsidR="00AB106E" w:rsidRPr="00DF0659">
        <w:rPr>
          <w:sz w:val="22"/>
          <w:szCs w:val="22"/>
        </w:rPr>
        <w:t xml:space="preserve"> приведенному.</w:t>
      </w:r>
    </w:p>
    <w:p w14:paraId="284D58A1" w14:textId="77777777" w:rsidR="00AB106E" w:rsidRPr="00DF0659" w:rsidRDefault="00AB106E" w:rsidP="00CD418C">
      <w:pPr>
        <w:spacing w:line="276" w:lineRule="auto"/>
        <w:jc w:val="both"/>
        <w:rPr>
          <w:sz w:val="22"/>
          <w:szCs w:val="22"/>
        </w:rPr>
      </w:pPr>
      <w:r w:rsidRPr="00DF0659">
        <w:rPr>
          <w:sz w:val="22"/>
          <w:szCs w:val="22"/>
        </w:rPr>
        <w:t>В случае, если к брошюре добавляется обложка, то к стоимости необходимо добавить цену листовки соответствующей цветности.</w:t>
      </w:r>
    </w:p>
    <w:p w14:paraId="3A4DE524" w14:textId="77777777" w:rsidR="00AB106E" w:rsidRPr="00DF0659" w:rsidRDefault="00C8332D" w:rsidP="00CD418C">
      <w:pPr>
        <w:spacing w:line="276" w:lineRule="auto"/>
        <w:jc w:val="both"/>
        <w:rPr>
          <w:sz w:val="22"/>
          <w:szCs w:val="22"/>
        </w:rPr>
      </w:pPr>
      <w:r w:rsidRPr="00DF0659">
        <w:rPr>
          <w:sz w:val="22"/>
          <w:szCs w:val="22"/>
        </w:rPr>
        <w:t>В соответствии с требованиями законодательства Российской Федерации, оплата работ по изготовлению предвыборных агитационных материалов производится из средств избирательного фонда</w:t>
      </w:r>
      <w:r w:rsidR="00CD418C" w:rsidRPr="00DF0659">
        <w:rPr>
          <w:sz w:val="22"/>
          <w:szCs w:val="22"/>
        </w:rPr>
        <w:t xml:space="preserve"> кандидатов на условиях стопроцентной предоплаты.</w:t>
      </w:r>
    </w:p>
    <w:p w14:paraId="2C6B80EC" w14:textId="4A7DE499" w:rsidR="00E97E6B" w:rsidRDefault="00E97E6B" w:rsidP="00E97E6B">
      <w:pPr>
        <w:shd w:val="clear" w:color="auto" w:fill="FFFFFF"/>
        <w:rPr>
          <w:b/>
          <w:bCs/>
        </w:rPr>
      </w:pPr>
      <w:r>
        <w:rPr>
          <w:rFonts w:ascii="Helvetica Neue" w:hAnsi="Helvetica Neue"/>
          <w:color w:val="1A1A1A"/>
          <w:sz w:val="23"/>
          <w:szCs w:val="23"/>
        </w:rPr>
        <w:t xml:space="preserve">Наименование типографии: </w:t>
      </w:r>
      <w:r>
        <w:rPr>
          <w:b/>
        </w:rPr>
        <w:t xml:space="preserve">Индивидуальный предприниматель </w:t>
      </w:r>
      <w:proofErr w:type="spellStart"/>
      <w:r>
        <w:rPr>
          <w:b/>
        </w:rPr>
        <w:t>Сенюрин</w:t>
      </w:r>
      <w:proofErr w:type="spellEnd"/>
      <w:r>
        <w:rPr>
          <w:b/>
        </w:rPr>
        <w:t xml:space="preserve"> Павел </w:t>
      </w:r>
      <w:proofErr w:type="gramStart"/>
      <w:r>
        <w:rPr>
          <w:b/>
        </w:rPr>
        <w:t xml:space="preserve">Валерьевич </w:t>
      </w:r>
      <w:r w:rsidRPr="005A5588">
        <w:rPr>
          <w:b/>
        </w:rPr>
        <w:t xml:space="preserve"> </w:t>
      </w:r>
      <w:r>
        <w:rPr>
          <w:rFonts w:ascii="Helvetica Neue" w:hAnsi="Helvetica Neue"/>
          <w:color w:val="1A1A1A"/>
          <w:sz w:val="23"/>
          <w:szCs w:val="23"/>
        </w:rPr>
        <w:t>,</w:t>
      </w:r>
      <w:proofErr w:type="gramEnd"/>
      <w:r>
        <w:rPr>
          <w:rFonts w:ascii="Helvetica Neue" w:hAnsi="Helvetica Neue"/>
          <w:color w:val="1A1A1A"/>
          <w:sz w:val="23"/>
          <w:szCs w:val="23"/>
        </w:rPr>
        <w:t xml:space="preserve"> </w:t>
      </w:r>
      <w:r w:rsidRPr="00E97E6B">
        <w:rPr>
          <w:rFonts w:ascii="Helvetica Neue" w:hAnsi="Helvetica Neue"/>
          <w:b/>
          <w:bCs/>
          <w:color w:val="1A1A1A"/>
          <w:sz w:val="23"/>
          <w:szCs w:val="23"/>
        </w:rPr>
        <w:t xml:space="preserve">ИНН: </w:t>
      </w:r>
      <w:r w:rsidRPr="00E97E6B">
        <w:rPr>
          <w:b/>
          <w:bCs/>
        </w:rPr>
        <w:t>780513090433</w:t>
      </w:r>
    </w:p>
    <w:p w14:paraId="4F77478E" w14:textId="228ACFFC" w:rsidR="000C32BB" w:rsidRDefault="000C32BB" w:rsidP="000C32BB">
      <w:pPr>
        <w:rPr>
          <w:rFonts w:ascii="Segoe UI" w:hAnsi="Segoe UI" w:cs="Segoe UI"/>
          <w:b/>
          <w:bCs/>
          <w:color w:val="212529"/>
          <w:shd w:val="clear" w:color="auto" w:fill="FFFFFF"/>
        </w:rPr>
      </w:pPr>
      <w:r w:rsidRPr="000C32BB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Прайс </w:t>
      </w:r>
      <w:r w:rsidR="003506CA">
        <w:rPr>
          <w:rFonts w:ascii="Segoe UI" w:hAnsi="Segoe UI" w:cs="Segoe UI"/>
          <w:b/>
          <w:bCs/>
          <w:color w:val="212529"/>
          <w:shd w:val="clear" w:color="auto" w:fill="FFFFFF"/>
        </w:rPr>
        <w:t>опубликован</w:t>
      </w:r>
      <w:r w:rsidRPr="000C32BB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в сетевом издание СМИ "Полиграфист НАП", зарегистрировано в </w:t>
      </w:r>
      <w:proofErr w:type="spellStart"/>
      <w:r w:rsidRPr="000C32BB">
        <w:rPr>
          <w:rFonts w:ascii="Segoe UI" w:hAnsi="Segoe UI" w:cs="Segoe UI"/>
          <w:b/>
          <w:bCs/>
          <w:color w:val="212529"/>
          <w:shd w:val="clear" w:color="auto" w:fill="FFFFFF"/>
        </w:rPr>
        <w:t>Роскомнадзоре</w:t>
      </w:r>
      <w:proofErr w:type="spellEnd"/>
      <w:r w:rsidRPr="000C32BB">
        <w:rPr>
          <w:rFonts w:ascii="Segoe UI" w:hAnsi="Segoe UI" w:cs="Segoe UI"/>
          <w:b/>
          <w:bCs/>
          <w:color w:val="212529"/>
          <w:shd w:val="clear" w:color="auto" w:fill="FFFFFF"/>
        </w:rPr>
        <w:t>, серия ЭЛ № ФС77-73210 от 02.07.2018 г.</w:t>
      </w:r>
    </w:p>
    <w:p w14:paraId="21C12D96" w14:textId="77777777" w:rsidR="000C32BB" w:rsidRPr="000C32BB" w:rsidRDefault="000C32BB" w:rsidP="000C32BB">
      <w:pPr>
        <w:rPr>
          <w:b/>
          <w:bCs/>
        </w:rPr>
      </w:pPr>
      <w:r w:rsidRPr="000C32BB">
        <w:rPr>
          <w:rFonts w:ascii="Segoe UI" w:hAnsi="Segoe UI" w:cs="Segoe UI"/>
          <w:b/>
          <w:bCs/>
          <w:color w:val="212529"/>
          <w:shd w:val="clear" w:color="auto" w:fill="FFFFFF"/>
        </w:rPr>
        <w:t>v.poligrafsmi.ru/11075/2024-1.htm</w:t>
      </w:r>
    </w:p>
    <w:p w14:paraId="1A4A1C62" w14:textId="00102EBC" w:rsidR="00E97E6B" w:rsidRDefault="00E97E6B" w:rsidP="00E97E6B">
      <w:pPr>
        <w:shd w:val="clear" w:color="auto" w:fill="FFFFFF"/>
        <w:rPr>
          <w:rFonts w:ascii="Helvetica Neue" w:hAnsi="Helvetica Neue"/>
          <w:color w:val="1A1A1A"/>
          <w:sz w:val="23"/>
          <w:szCs w:val="23"/>
        </w:rPr>
      </w:pPr>
      <w:r>
        <w:rPr>
          <w:rFonts w:ascii="Helvetica Neue" w:hAnsi="Helvetica Neue"/>
          <w:color w:val="1A1A1A"/>
          <w:sz w:val="23"/>
          <w:szCs w:val="23"/>
        </w:rPr>
        <w:t xml:space="preserve">Адрес юридический: </w:t>
      </w:r>
      <w:r>
        <w:t xml:space="preserve">198096 </w:t>
      </w:r>
      <w:r w:rsidRPr="006C4E03">
        <w:t xml:space="preserve">Санкт-Петербург, </w:t>
      </w:r>
      <w:r>
        <w:t>пр</w:t>
      </w:r>
      <w:r w:rsidRPr="006C4E03">
        <w:t xml:space="preserve">. </w:t>
      </w:r>
      <w:r>
        <w:t>Стачек</w:t>
      </w:r>
      <w:r w:rsidRPr="006C4E03">
        <w:t>, д.</w:t>
      </w:r>
      <w:r>
        <w:t>79</w:t>
      </w:r>
      <w:r w:rsidRPr="006C4E03">
        <w:t xml:space="preserve">, </w:t>
      </w:r>
      <w:r>
        <w:t>кв.</w:t>
      </w:r>
      <w:r w:rsidR="008D1EF2">
        <w:t>52</w:t>
      </w:r>
      <w:r>
        <w:t xml:space="preserve"> </w:t>
      </w:r>
    </w:p>
    <w:p w14:paraId="282F93BA" w14:textId="7EA2C511" w:rsidR="00E97E6B" w:rsidRDefault="00E97E6B" w:rsidP="00E97E6B">
      <w:pPr>
        <w:shd w:val="clear" w:color="auto" w:fill="FFFFFF"/>
        <w:rPr>
          <w:rFonts w:ascii="Helvetica Neue" w:hAnsi="Helvetica Neue"/>
          <w:color w:val="1A1A1A"/>
          <w:sz w:val="23"/>
          <w:szCs w:val="23"/>
        </w:rPr>
      </w:pPr>
      <w:r>
        <w:rPr>
          <w:rFonts w:ascii="Helvetica Neue" w:hAnsi="Helvetica Neue"/>
          <w:color w:val="1A1A1A"/>
          <w:sz w:val="23"/>
          <w:szCs w:val="23"/>
        </w:rPr>
        <w:t>Телефон: +7(921)-914-17-02</w:t>
      </w:r>
    </w:p>
    <w:p w14:paraId="4442FBEB" w14:textId="3F5382C8" w:rsidR="00E97E6B" w:rsidRPr="008C7CD4" w:rsidRDefault="00E97E6B" w:rsidP="00E97E6B">
      <w:pPr>
        <w:shd w:val="clear" w:color="auto" w:fill="FFFFFF"/>
        <w:rPr>
          <w:rFonts w:ascii="Helvetica Neue" w:hAnsi="Helvetica Neue"/>
          <w:color w:val="1A1A1A"/>
          <w:sz w:val="23"/>
          <w:szCs w:val="23"/>
        </w:rPr>
      </w:pPr>
      <w:r>
        <w:rPr>
          <w:rFonts w:ascii="Helvetica Neue" w:hAnsi="Helvetica Neue"/>
          <w:color w:val="1A1A1A"/>
          <w:sz w:val="23"/>
          <w:szCs w:val="23"/>
        </w:rPr>
        <w:t>Сайт</w:t>
      </w:r>
      <w:r w:rsidRPr="008C7CD4">
        <w:rPr>
          <w:rFonts w:ascii="Helvetica Neue" w:hAnsi="Helvetica Neue"/>
          <w:color w:val="1A1A1A"/>
          <w:sz w:val="23"/>
          <w:szCs w:val="23"/>
        </w:rPr>
        <w:t xml:space="preserve">: </w:t>
      </w:r>
      <w:r w:rsidRPr="00E97E6B">
        <w:rPr>
          <w:rFonts w:ascii="Helvetica Neue" w:hAnsi="Helvetica Neue"/>
          <w:color w:val="1A1A1A"/>
          <w:sz w:val="23"/>
          <w:szCs w:val="23"/>
          <w:lang w:val="en-US"/>
        </w:rPr>
        <w:t>www</w:t>
      </w:r>
      <w:r w:rsidRPr="008C7CD4">
        <w:rPr>
          <w:rFonts w:ascii="Helvetica Neue" w:hAnsi="Helvetica Neue"/>
          <w:color w:val="1A1A1A"/>
          <w:sz w:val="23"/>
          <w:szCs w:val="23"/>
        </w:rPr>
        <w:t>.</w:t>
      </w:r>
      <w:proofErr w:type="spellStart"/>
      <w:r>
        <w:rPr>
          <w:rFonts w:ascii="Helvetica Neue" w:hAnsi="Helvetica Neue"/>
          <w:color w:val="1A1A1A"/>
          <w:sz w:val="23"/>
          <w:szCs w:val="23"/>
          <w:lang w:val="en-US"/>
        </w:rPr>
        <w:t>poligrafzakaz</w:t>
      </w:r>
      <w:proofErr w:type="spellEnd"/>
      <w:r w:rsidRPr="008C7CD4">
        <w:rPr>
          <w:rFonts w:ascii="Helvetica Neue" w:hAnsi="Helvetica Neue"/>
          <w:color w:val="1A1A1A"/>
          <w:sz w:val="23"/>
          <w:szCs w:val="23"/>
        </w:rPr>
        <w:t>.</w:t>
      </w:r>
      <w:proofErr w:type="spellStart"/>
      <w:r>
        <w:rPr>
          <w:rFonts w:ascii="Helvetica Neue" w:hAnsi="Helvetica Neue"/>
          <w:color w:val="1A1A1A"/>
          <w:sz w:val="23"/>
          <w:szCs w:val="23"/>
          <w:lang w:val="en-US"/>
        </w:rPr>
        <w:t>ru</w:t>
      </w:r>
      <w:proofErr w:type="spellEnd"/>
      <w:r w:rsidRPr="008C7CD4">
        <w:rPr>
          <w:rFonts w:ascii="Helvetica Neue" w:hAnsi="Helvetica Neue"/>
          <w:color w:val="1A1A1A"/>
          <w:sz w:val="23"/>
          <w:szCs w:val="23"/>
        </w:rPr>
        <w:t xml:space="preserve">. </w:t>
      </w:r>
      <w:r w:rsidRPr="00E97E6B">
        <w:rPr>
          <w:rFonts w:ascii="Helvetica Neue" w:hAnsi="Helvetica Neue"/>
          <w:color w:val="1A1A1A"/>
          <w:sz w:val="23"/>
          <w:szCs w:val="23"/>
          <w:lang w:val="en-US"/>
        </w:rPr>
        <w:t>E</w:t>
      </w:r>
      <w:r w:rsidRPr="008C7CD4">
        <w:rPr>
          <w:rFonts w:ascii="Helvetica Neue" w:hAnsi="Helvetica Neue"/>
          <w:color w:val="1A1A1A"/>
          <w:sz w:val="23"/>
          <w:szCs w:val="23"/>
        </w:rPr>
        <w:t>-</w:t>
      </w:r>
      <w:r w:rsidRPr="00E97E6B">
        <w:rPr>
          <w:rFonts w:ascii="Helvetica Neue" w:hAnsi="Helvetica Neue"/>
          <w:color w:val="1A1A1A"/>
          <w:sz w:val="23"/>
          <w:szCs w:val="23"/>
          <w:lang w:val="en-US"/>
        </w:rPr>
        <w:t>mail</w:t>
      </w:r>
      <w:r w:rsidRPr="008C7CD4">
        <w:rPr>
          <w:rFonts w:ascii="Helvetica Neue" w:hAnsi="Helvetica Neue"/>
          <w:color w:val="1A1A1A"/>
          <w:sz w:val="23"/>
          <w:szCs w:val="23"/>
        </w:rPr>
        <w:t xml:space="preserve">: </w:t>
      </w:r>
      <w:r>
        <w:rPr>
          <w:rFonts w:ascii="Helvetica Neue" w:hAnsi="Helvetica Neue"/>
          <w:color w:val="1A1A1A"/>
          <w:sz w:val="23"/>
          <w:szCs w:val="23"/>
          <w:lang w:val="en-US"/>
        </w:rPr>
        <w:t>info</w:t>
      </w:r>
      <w:r w:rsidRPr="008C7CD4">
        <w:rPr>
          <w:rFonts w:ascii="Helvetica Neue" w:hAnsi="Helvetica Neue"/>
          <w:color w:val="1A1A1A"/>
          <w:sz w:val="23"/>
          <w:szCs w:val="23"/>
        </w:rPr>
        <w:t>@</w:t>
      </w:r>
      <w:proofErr w:type="spellStart"/>
      <w:r>
        <w:rPr>
          <w:rFonts w:ascii="Helvetica Neue" w:hAnsi="Helvetica Neue"/>
          <w:color w:val="1A1A1A"/>
          <w:sz w:val="23"/>
          <w:szCs w:val="23"/>
          <w:lang w:val="en-US"/>
        </w:rPr>
        <w:t>poligrafzakaz</w:t>
      </w:r>
      <w:proofErr w:type="spellEnd"/>
      <w:r w:rsidRPr="008C7CD4">
        <w:rPr>
          <w:rFonts w:ascii="Helvetica Neue" w:hAnsi="Helvetica Neue"/>
          <w:color w:val="1A1A1A"/>
          <w:sz w:val="23"/>
          <w:szCs w:val="23"/>
        </w:rPr>
        <w:t>.</w:t>
      </w:r>
      <w:proofErr w:type="spellStart"/>
      <w:r>
        <w:rPr>
          <w:rFonts w:ascii="Helvetica Neue" w:hAnsi="Helvetica Neue"/>
          <w:color w:val="1A1A1A"/>
          <w:sz w:val="23"/>
          <w:szCs w:val="23"/>
          <w:lang w:val="en-US"/>
        </w:rPr>
        <w:t>ru</w:t>
      </w:r>
      <w:proofErr w:type="spellEnd"/>
    </w:p>
    <w:p w14:paraId="70DA138F" w14:textId="79E162A7" w:rsidR="00E97E6B" w:rsidRDefault="00E97E6B" w:rsidP="00E97E6B">
      <w:pPr>
        <w:shd w:val="clear" w:color="auto" w:fill="FFFFFF"/>
        <w:rPr>
          <w:rFonts w:ascii="Helvetica Neue" w:hAnsi="Helvetica Neue"/>
          <w:color w:val="1A1A1A"/>
          <w:sz w:val="23"/>
          <w:szCs w:val="23"/>
        </w:rPr>
      </w:pPr>
      <w:r>
        <w:rPr>
          <w:rFonts w:ascii="Helvetica Neue" w:hAnsi="Helvetica Neue"/>
          <w:color w:val="1A1A1A"/>
          <w:sz w:val="23"/>
          <w:szCs w:val="23"/>
        </w:rPr>
        <w:t>Изготовление печатных агитационных материалов, газеты, листовки, плакаты, брошюры,</w:t>
      </w:r>
      <w:r w:rsidR="00AE5EBE">
        <w:rPr>
          <w:rFonts w:ascii="Helvetica Neue" w:hAnsi="Helvetica Neue"/>
          <w:color w:val="1A1A1A"/>
          <w:sz w:val="23"/>
          <w:szCs w:val="23"/>
        </w:rPr>
        <w:t xml:space="preserve"> </w:t>
      </w:r>
      <w:r>
        <w:rPr>
          <w:rFonts w:ascii="Helvetica Neue" w:hAnsi="Helvetica Neue"/>
          <w:color w:val="1A1A1A"/>
          <w:sz w:val="23"/>
          <w:szCs w:val="23"/>
        </w:rPr>
        <w:t xml:space="preserve">буклеты на выборах в </w:t>
      </w:r>
      <w:proofErr w:type="gramStart"/>
      <w:r>
        <w:rPr>
          <w:rFonts w:ascii="Helvetica Neue" w:hAnsi="Helvetica Neue"/>
          <w:color w:val="1A1A1A"/>
          <w:sz w:val="23"/>
          <w:szCs w:val="23"/>
        </w:rPr>
        <w:t>2023-2024</w:t>
      </w:r>
      <w:proofErr w:type="gramEnd"/>
      <w:r>
        <w:rPr>
          <w:rFonts w:ascii="Helvetica Neue" w:hAnsi="Helvetica Neue"/>
          <w:color w:val="1A1A1A"/>
          <w:sz w:val="23"/>
          <w:szCs w:val="23"/>
        </w:rPr>
        <w:t xml:space="preserve"> году.</w:t>
      </w:r>
    </w:p>
    <w:p w14:paraId="5AD24ECB" w14:textId="29D1BBF3" w:rsidR="00E97E6B" w:rsidRDefault="00E97E6B" w:rsidP="00E97E6B">
      <w:pPr>
        <w:shd w:val="clear" w:color="auto" w:fill="FFFFFF"/>
        <w:rPr>
          <w:rFonts w:ascii="Helvetica Neue" w:hAnsi="Helvetica Neue"/>
          <w:color w:val="1A1A1A"/>
          <w:sz w:val="23"/>
          <w:szCs w:val="23"/>
        </w:rPr>
      </w:pPr>
      <w:r>
        <w:rPr>
          <w:rFonts w:ascii="Helvetica Neue" w:hAnsi="Helvetica Neue"/>
          <w:color w:val="1A1A1A"/>
          <w:sz w:val="23"/>
          <w:szCs w:val="23"/>
        </w:rPr>
        <w:t xml:space="preserve">Санкт-Петербург, Псков, Новгород, Петрозаводск, </w:t>
      </w:r>
      <w:r w:rsidR="00586F31">
        <w:rPr>
          <w:rFonts w:ascii="Helvetica Neue" w:hAnsi="Helvetica Neue"/>
          <w:color w:val="1A1A1A"/>
          <w:sz w:val="23"/>
          <w:szCs w:val="23"/>
        </w:rPr>
        <w:t>Ленинградская область</w:t>
      </w:r>
      <w:r>
        <w:rPr>
          <w:rFonts w:ascii="Helvetica Neue" w:hAnsi="Helvetica Neue"/>
          <w:color w:val="1A1A1A"/>
          <w:sz w:val="23"/>
          <w:szCs w:val="23"/>
        </w:rPr>
        <w:t xml:space="preserve"> и другие регионы Российской</w:t>
      </w:r>
      <w:r w:rsidR="00586F31">
        <w:rPr>
          <w:rFonts w:ascii="Helvetica Neue" w:hAnsi="Helvetica Neue"/>
          <w:color w:val="1A1A1A"/>
          <w:sz w:val="23"/>
          <w:szCs w:val="23"/>
        </w:rPr>
        <w:t xml:space="preserve"> </w:t>
      </w:r>
      <w:r>
        <w:rPr>
          <w:rFonts w:ascii="Helvetica Neue" w:hAnsi="Helvetica Neue"/>
          <w:color w:val="1A1A1A"/>
          <w:sz w:val="23"/>
          <w:szCs w:val="23"/>
        </w:rPr>
        <w:t xml:space="preserve">Федерации, в которых объявлены выборы </w:t>
      </w:r>
      <w:proofErr w:type="gramStart"/>
      <w:r>
        <w:rPr>
          <w:rFonts w:ascii="Helvetica Neue" w:hAnsi="Helvetica Neue"/>
          <w:color w:val="1A1A1A"/>
          <w:sz w:val="23"/>
          <w:szCs w:val="23"/>
        </w:rPr>
        <w:t>2023-2024</w:t>
      </w:r>
      <w:proofErr w:type="gramEnd"/>
      <w:r>
        <w:rPr>
          <w:rFonts w:ascii="Helvetica Neue" w:hAnsi="Helvetica Neue"/>
          <w:color w:val="1A1A1A"/>
          <w:sz w:val="23"/>
          <w:szCs w:val="23"/>
        </w:rPr>
        <w:t xml:space="preserve"> г.</w:t>
      </w:r>
    </w:p>
    <w:p w14:paraId="49330812" w14:textId="54FC41CB" w:rsidR="00CD418C" w:rsidRPr="00AE5EBE" w:rsidRDefault="00CD418C" w:rsidP="00CD418C">
      <w:pPr>
        <w:spacing w:line="276" w:lineRule="auto"/>
        <w:jc w:val="both"/>
        <w:rPr>
          <w:sz w:val="22"/>
          <w:szCs w:val="22"/>
        </w:rPr>
      </w:pPr>
    </w:p>
    <w:p w14:paraId="3CC8F470" w14:textId="1569915F" w:rsidR="000A3A6F" w:rsidRDefault="000A3A6F" w:rsidP="00CD418C">
      <w:pPr>
        <w:spacing w:line="276" w:lineRule="auto"/>
        <w:jc w:val="both"/>
        <w:rPr>
          <w:sz w:val="22"/>
          <w:szCs w:val="22"/>
        </w:rPr>
      </w:pPr>
    </w:p>
    <w:sectPr w:rsidR="000A3A6F" w:rsidSect="006C4E03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F124E"/>
    <w:multiLevelType w:val="hybridMultilevel"/>
    <w:tmpl w:val="B8A8BC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C5"/>
    <w:rsid w:val="00001EAC"/>
    <w:rsid w:val="00002684"/>
    <w:rsid w:val="000142F0"/>
    <w:rsid w:val="000147CA"/>
    <w:rsid w:val="00024649"/>
    <w:rsid w:val="000304BF"/>
    <w:rsid w:val="000A3A6F"/>
    <w:rsid w:val="000C2AF4"/>
    <w:rsid w:val="000C32BB"/>
    <w:rsid w:val="000D60D1"/>
    <w:rsid w:val="000E2043"/>
    <w:rsid w:val="000F1536"/>
    <w:rsid w:val="00101B42"/>
    <w:rsid w:val="00106FA2"/>
    <w:rsid w:val="00117717"/>
    <w:rsid w:val="00132924"/>
    <w:rsid w:val="00184779"/>
    <w:rsid w:val="001976F1"/>
    <w:rsid w:val="001E4A86"/>
    <w:rsid w:val="00205580"/>
    <w:rsid w:val="0021645F"/>
    <w:rsid w:val="00222A2B"/>
    <w:rsid w:val="00233793"/>
    <w:rsid w:val="002B11A7"/>
    <w:rsid w:val="002B2DC7"/>
    <w:rsid w:val="002F7D46"/>
    <w:rsid w:val="003348CB"/>
    <w:rsid w:val="003374F6"/>
    <w:rsid w:val="003506CA"/>
    <w:rsid w:val="003712E7"/>
    <w:rsid w:val="003A07A0"/>
    <w:rsid w:val="003B08A5"/>
    <w:rsid w:val="003B1E51"/>
    <w:rsid w:val="003E043A"/>
    <w:rsid w:val="00401E56"/>
    <w:rsid w:val="00407B52"/>
    <w:rsid w:val="00434347"/>
    <w:rsid w:val="00434A47"/>
    <w:rsid w:val="004562EE"/>
    <w:rsid w:val="00456387"/>
    <w:rsid w:val="00493245"/>
    <w:rsid w:val="004C4BCF"/>
    <w:rsid w:val="00507CE1"/>
    <w:rsid w:val="00536A44"/>
    <w:rsid w:val="00545768"/>
    <w:rsid w:val="00550294"/>
    <w:rsid w:val="00551C57"/>
    <w:rsid w:val="00560C58"/>
    <w:rsid w:val="00561138"/>
    <w:rsid w:val="005765B1"/>
    <w:rsid w:val="00586F31"/>
    <w:rsid w:val="005A5588"/>
    <w:rsid w:val="005B6D56"/>
    <w:rsid w:val="005C2409"/>
    <w:rsid w:val="005D47B2"/>
    <w:rsid w:val="0065255A"/>
    <w:rsid w:val="006849C4"/>
    <w:rsid w:val="0068565C"/>
    <w:rsid w:val="00690985"/>
    <w:rsid w:val="00693362"/>
    <w:rsid w:val="0069494D"/>
    <w:rsid w:val="006C4E03"/>
    <w:rsid w:val="006E498B"/>
    <w:rsid w:val="0070128E"/>
    <w:rsid w:val="007314D8"/>
    <w:rsid w:val="0075537F"/>
    <w:rsid w:val="007674DF"/>
    <w:rsid w:val="00782D3E"/>
    <w:rsid w:val="00797E5A"/>
    <w:rsid w:val="007D6A7B"/>
    <w:rsid w:val="007F66FE"/>
    <w:rsid w:val="007F720E"/>
    <w:rsid w:val="008152CA"/>
    <w:rsid w:val="00843046"/>
    <w:rsid w:val="00853824"/>
    <w:rsid w:val="008744F3"/>
    <w:rsid w:val="00885E00"/>
    <w:rsid w:val="008914FF"/>
    <w:rsid w:val="00895B41"/>
    <w:rsid w:val="008C7CD4"/>
    <w:rsid w:val="008D0559"/>
    <w:rsid w:val="008D1EF2"/>
    <w:rsid w:val="00921BC4"/>
    <w:rsid w:val="0092233B"/>
    <w:rsid w:val="00923E05"/>
    <w:rsid w:val="00953224"/>
    <w:rsid w:val="0098416B"/>
    <w:rsid w:val="00997B5C"/>
    <w:rsid w:val="009A42D7"/>
    <w:rsid w:val="00A25CEB"/>
    <w:rsid w:val="00A320F2"/>
    <w:rsid w:val="00A7413D"/>
    <w:rsid w:val="00AB0E1B"/>
    <w:rsid w:val="00AB106E"/>
    <w:rsid w:val="00AE5EBE"/>
    <w:rsid w:val="00AE6404"/>
    <w:rsid w:val="00B10CC5"/>
    <w:rsid w:val="00B22EDD"/>
    <w:rsid w:val="00B25262"/>
    <w:rsid w:val="00B2533F"/>
    <w:rsid w:val="00BA4917"/>
    <w:rsid w:val="00BA4B9B"/>
    <w:rsid w:val="00BA7405"/>
    <w:rsid w:val="00BC2E7C"/>
    <w:rsid w:val="00BC59C9"/>
    <w:rsid w:val="00BF7E12"/>
    <w:rsid w:val="00C04AC1"/>
    <w:rsid w:val="00C14178"/>
    <w:rsid w:val="00C57FAD"/>
    <w:rsid w:val="00C8332D"/>
    <w:rsid w:val="00C940BB"/>
    <w:rsid w:val="00CC264A"/>
    <w:rsid w:val="00CD418C"/>
    <w:rsid w:val="00CE109B"/>
    <w:rsid w:val="00D06E09"/>
    <w:rsid w:val="00D82306"/>
    <w:rsid w:val="00DF0659"/>
    <w:rsid w:val="00DF64B5"/>
    <w:rsid w:val="00DF7881"/>
    <w:rsid w:val="00E2160D"/>
    <w:rsid w:val="00E32880"/>
    <w:rsid w:val="00E34BCF"/>
    <w:rsid w:val="00E5136B"/>
    <w:rsid w:val="00E95086"/>
    <w:rsid w:val="00E96B00"/>
    <w:rsid w:val="00E97E6B"/>
    <w:rsid w:val="00EA5F7B"/>
    <w:rsid w:val="00EE5057"/>
    <w:rsid w:val="00F2019A"/>
    <w:rsid w:val="00F21990"/>
    <w:rsid w:val="00F26490"/>
    <w:rsid w:val="00F4619A"/>
    <w:rsid w:val="00F55886"/>
    <w:rsid w:val="00F60532"/>
    <w:rsid w:val="00F67650"/>
    <w:rsid w:val="00F80C1B"/>
    <w:rsid w:val="00F901AD"/>
    <w:rsid w:val="00FA3347"/>
    <w:rsid w:val="00FA7D4E"/>
    <w:rsid w:val="00FB2345"/>
    <w:rsid w:val="00FB3C2F"/>
    <w:rsid w:val="00FC10B0"/>
    <w:rsid w:val="00FC52D5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E055"/>
  <w15:docId w15:val="{D1724A2D-E52C-48CC-81CE-E2305D61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BB"/>
    <w:rPr>
      <w:sz w:val="24"/>
      <w:szCs w:val="24"/>
    </w:rPr>
  </w:style>
  <w:style w:type="paragraph" w:styleId="2">
    <w:name w:val="heading 2"/>
    <w:basedOn w:val="a"/>
    <w:link w:val="20"/>
    <w:qFormat/>
    <w:rsid w:val="00F901AD"/>
    <w:pPr>
      <w:spacing w:before="100" w:beforeAutospacing="1" w:after="100" w:afterAutospacing="1" w:line="360" w:lineRule="atLeast"/>
      <w:outlineLvl w:val="1"/>
    </w:pPr>
    <w:rPr>
      <w:rFonts w:ascii="Tahoma" w:hAnsi="Tahoma" w:cs="Tahoma"/>
      <w:b/>
      <w:bCs/>
      <w:color w:val="0A8FD0"/>
    </w:rPr>
  </w:style>
  <w:style w:type="paragraph" w:styleId="5">
    <w:name w:val="heading 5"/>
    <w:basedOn w:val="a"/>
    <w:link w:val="50"/>
    <w:qFormat/>
    <w:rsid w:val="00F901AD"/>
    <w:pPr>
      <w:spacing w:before="100" w:beforeAutospacing="1" w:after="100" w:afterAutospacing="1" w:line="264" w:lineRule="atLeast"/>
      <w:outlineLvl w:val="4"/>
    </w:pPr>
    <w:rPr>
      <w:rFonts w:ascii="Tahoma" w:hAnsi="Tahoma" w:cs="Tahoma"/>
      <w:b/>
      <w:bCs/>
      <w:color w:val="0A8FD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01AD"/>
    <w:rPr>
      <w:rFonts w:ascii="Tahoma" w:hAnsi="Tahoma" w:cs="Tahoma"/>
      <w:b/>
      <w:bCs/>
      <w:color w:val="0A8FD0"/>
      <w:sz w:val="24"/>
      <w:szCs w:val="24"/>
    </w:rPr>
  </w:style>
  <w:style w:type="character" w:customStyle="1" w:styleId="50">
    <w:name w:val="Заголовок 5 Знак"/>
    <w:basedOn w:val="a0"/>
    <w:link w:val="5"/>
    <w:rsid w:val="00F901AD"/>
    <w:rPr>
      <w:rFonts w:ascii="Tahoma" w:hAnsi="Tahoma" w:cs="Tahoma"/>
      <w:b/>
      <w:bCs/>
      <w:color w:val="0A8FD0"/>
      <w:sz w:val="26"/>
      <w:szCs w:val="26"/>
    </w:rPr>
  </w:style>
  <w:style w:type="character" w:styleId="a3">
    <w:name w:val="Strong"/>
    <w:basedOn w:val="a0"/>
    <w:uiPriority w:val="22"/>
    <w:qFormat/>
    <w:rsid w:val="00F901AD"/>
    <w:rPr>
      <w:b/>
      <w:bCs/>
    </w:rPr>
  </w:style>
  <w:style w:type="paragraph" w:styleId="a4">
    <w:name w:val="List Paragraph"/>
    <w:basedOn w:val="a"/>
    <w:uiPriority w:val="34"/>
    <w:qFormat/>
    <w:rsid w:val="00B10C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B08A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C4E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zabavina</dc:creator>
  <cp:keywords/>
  <dc:description/>
  <cp:lastModifiedBy>14</cp:lastModifiedBy>
  <cp:revision>9</cp:revision>
  <cp:lastPrinted>2024-06-24T10:27:00Z</cp:lastPrinted>
  <dcterms:created xsi:type="dcterms:W3CDTF">2024-06-24T10:27:00Z</dcterms:created>
  <dcterms:modified xsi:type="dcterms:W3CDTF">2024-07-01T11:32:00Z</dcterms:modified>
</cp:coreProperties>
</file>